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2297" w14:textId="0835D46D" w:rsidR="009771F5" w:rsidRDefault="00667C4A" w:rsidP="00D14039">
      <w:pPr>
        <w:pStyle w:val="Title"/>
        <w:spacing w:before="1080"/>
      </w:pPr>
      <w:r>
        <w:t>Music First</w:t>
      </w:r>
      <w:r w:rsidR="009771F5">
        <w:t xml:space="preserve"> Vendor FAQ</w:t>
      </w:r>
    </w:p>
    <w:p w14:paraId="117D5501" w14:textId="03E78B66" w:rsidR="0047231B" w:rsidRPr="00BF61BB" w:rsidRDefault="0047231B" w:rsidP="00230195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lang w:val="en"/>
        </w:rPr>
      </w:pPr>
      <w:r w:rsidRPr="00BF61BB">
        <w:rPr>
          <w:rFonts w:eastAsiaTheme="minorEastAsia" w:cstheme="minorHAnsi"/>
          <w:b/>
          <w:bCs/>
          <w:color w:val="000000" w:themeColor="text1"/>
        </w:rPr>
        <w:t xml:space="preserve">Vendor Name: </w:t>
      </w:r>
      <w:proofErr w:type="spellStart"/>
      <w:r w:rsidR="008B446F">
        <w:rPr>
          <w:rFonts w:eastAsiaTheme="minorEastAsia" w:cstheme="minorHAnsi"/>
          <w:b/>
          <w:bCs/>
          <w:color w:val="000000" w:themeColor="text1"/>
        </w:rPr>
        <w:t>MusicFirst</w:t>
      </w:r>
      <w:proofErr w:type="spellEnd"/>
    </w:p>
    <w:p w14:paraId="14CD7F4A" w14:textId="6FA03866" w:rsidR="00230195" w:rsidRPr="00230195" w:rsidRDefault="00872FFC" w:rsidP="00D14039">
      <w:pPr>
        <w:spacing w:after="120" w:line="240" w:lineRule="auto"/>
        <w:rPr>
          <w:rFonts w:eastAsiaTheme="minorEastAsia" w:cstheme="minorHAnsi"/>
          <w:b/>
          <w:bCs/>
          <w:color w:val="000000" w:themeColor="text1"/>
        </w:rPr>
      </w:pPr>
      <w:r>
        <w:rPr>
          <w:rFonts w:eastAsiaTheme="minorEastAsia" w:cstheme="minorHAnsi"/>
          <w:b/>
          <w:bCs/>
          <w:color w:val="000000" w:themeColor="text1"/>
        </w:rPr>
        <w:t>Product</w:t>
      </w:r>
      <w:r w:rsidR="0047231B" w:rsidRPr="00BF61BB">
        <w:rPr>
          <w:rFonts w:eastAsiaTheme="minorEastAsia" w:cstheme="minorHAnsi"/>
          <w:b/>
          <w:bCs/>
          <w:color w:val="000000" w:themeColor="text1"/>
        </w:rPr>
        <w:t xml:space="preserve"> Name: </w:t>
      </w:r>
      <w:proofErr w:type="spellStart"/>
      <w:r w:rsidR="008B446F">
        <w:rPr>
          <w:rFonts w:eastAsiaTheme="minorEastAsia" w:cstheme="minorHAnsi"/>
          <w:b/>
          <w:bCs/>
          <w:color w:val="000000" w:themeColor="text1"/>
        </w:rPr>
        <w:t>MusicFirst</w:t>
      </w:r>
      <w:proofErr w:type="spellEnd"/>
      <w:r w:rsidR="008B446F">
        <w:rPr>
          <w:rFonts w:eastAsiaTheme="minorEastAsia" w:cstheme="minorHAnsi"/>
          <w:b/>
          <w:bCs/>
          <w:color w:val="000000" w:themeColor="text1"/>
        </w:rPr>
        <w:t xml:space="preserve"> Classroom</w:t>
      </w:r>
    </w:p>
    <w:tbl>
      <w:tblPr>
        <w:tblStyle w:val="ListTable3-Accent1"/>
        <w:tblW w:w="10975" w:type="dxa"/>
        <w:tblBorders>
          <w:insideH w:val="single" w:sz="4" w:space="0" w:color="00A69B" w:themeColor="accent1"/>
          <w:insideV w:val="single" w:sz="4" w:space="0" w:color="00A69B" w:themeColor="accent1"/>
        </w:tblBorders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425"/>
        <w:gridCol w:w="8550"/>
      </w:tblGrid>
      <w:tr w:rsidR="0047231B" w:rsidRPr="00BF61BB" w14:paraId="0647DBD7" w14:textId="77777777" w:rsidTr="00570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5" w:type="dxa"/>
            <w:tcBorders>
              <w:bottom w:val="none" w:sz="0" w:space="0" w:color="auto"/>
              <w:right w:val="none" w:sz="0" w:space="0" w:color="auto"/>
            </w:tcBorders>
          </w:tcPr>
          <w:p w14:paraId="5BB83280" w14:textId="77777777" w:rsidR="0047231B" w:rsidRPr="00230195" w:rsidRDefault="0047231B" w:rsidP="00230195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230195">
              <w:rPr>
                <w:rFonts w:eastAsia="Calibri" w:cstheme="minorHAnsi"/>
                <w:sz w:val="28"/>
                <w:szCs w:val="28"/>
                <w:lang w:val="en"/>
              </w:rPr>
              <w:t>Question</w:t>
            </w:r>
          </w:p>
        </w:tc>
        <w:tc>
          <w:tcPr>
            <w:tcW w:w="8550" w:type="dxa"/>
          </w:tcPr>
          <w:p w14:paraId="447637CF" w14:textId="54FE6E2F" w:rsidR="0047231B" w:rsidRPr="00230195" w:rsidRDefault="00D14039" w:rsidP="0023019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  <w:lang w:val="en"/>
              </w:rPr>
              <w:t>Answers</w:t>
            </w:r>
          </w:p>
        </w:tc>
      </w:tr>
      <w:tr w:rsidR="00230195" w:rsidRPr="00BF61BB" w14:paraId="385164A9" w14:textId="77777777" w:rsidTr="0057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E81667" w14:textId="21899E07" w:rsidR="00230195" w:rsidRPr="00BF61BB" w:rsidRDefault="00D14039" w:rsidP="00230195">
            <w:pPr>
              <w:spacing w:after="0"/>
              <w:rPr>
                <w:rFonts w:eastAsia="Calibri" w:cstheme="minorHAnsi"/>
                <w:b w:val="0"/>
                <w:bCs w:val="0"/>
              </w:rPr>
            </w:pPr>
            <w:r>
              <w:rPr>
                <w:rFonts w:eastAsiaTheme="minorEastAsia" w:cstheme="minorHAnsi"/>
                <w:color w:val="000000" w:themeColor="text1"/>
              </w:rPr>
              <w:t>What grades are covered?</w:t>
            </w:r>
          </w:p>
        </w:tc>
        <w:tc>
          <w:tcPr>
            <w:tcW w:w="8550" w:type="dxa"/>
            <w:tcBorders>
              <w:top w:val="none" w:sz="0" w:space="0" w:color="auto"/>
              <w:bottom w:val="none" w:sz="0" w:space="0" w:color="auto"/>
            </w:tcBorders>
          </w:tcPr>
          <w:p w14:paraId="4FB044EF" w14:textId="0A4FAEDF" w:rsidR="00BB53C4" w:rsidRPr="00066E47" w:rsidRDefault="00363BEE" w:rsidP="0023019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Grades 3 through 12</w:t>
            </w:r>
            <w:r w:rsidR="0081797A">
              <w:rPr>
                <w:rFonts w:cstheme="minorHAnsi"/>
              </w:rPr>
              <w:t xml:space="preserve"> </w:t>
            </w:r>
            <w:r w:rsidR="00EC1447">
              <w:rPr>
                <w:rFonts w:cstheme="minorHAnsi"/>
              </w:rPr>
              <w:t xml:space="preserve">– </w:t>
            </w:r>
            <w:r w:rsidR="0081797A">
              <w:rPr>
                <w:rFonts w:cstheme="minorHAnsi"/>
              </w:rPr>
              <w:t>Music</w:t>
            </w:r>
            <w:r w:rsidR="00EC1447">
              <w:rPr>
                <w:rFonts w:cstheme="minorHAnsi"/>
              </w:rPr>
              <w:t xml:space="preserve"> (all)</w:t>
            </w:r>
          </w:p>
        </w:tc>
      </w:tr>
      <w:tr w:rsidR="00230195" w:rsidRPr="00BF61BB" w14:paraId="63B658E7" w14:textId="77777777" w:rsidTr="005706F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right w:val="none" w:sz="0" w:space="0" w:color="auto"/>
            </w:tcBorders>
          </w:tcPr>
          <w:p w14:paraId="07AFF525" w14:textId="60D7C8A0" w:rsidR="00230195" w:rsidRPr="00BF61BB" w:rsidRDefault="00D14039" w:rsidP="00230195">
            <w:pPr>
              <w:spacing w:after="0"/>
              <w:rPr>
                <w:rFonts w:eastAsia="Calibri" w:cstheme="minorHAnsi"/>
                <w:b w:val="0"/>
                <w:bCs w:val="0"/>
              </w:rPr>
            </w:pPr>
            <w:r>
              <w:rPr>
                <w:rFonts w:eastAsiaTheme="minorEastAsia" w:cstheme="minorHAnsi"/>
              </w:rPr>
              <w:t>Is there a pre/</w:t>
            </w:r>
            <w:r w:rsidR="00A52E86">
              <w:rPr>
                <w:rFonts w:eastAsiaTheme="minorEastAsia" w:cstheme="minorHAnsi"/>
              </w:rPr>
              <w:t>post-test</w:t>
            </w:r>
            <w:r>
              <w:rPr>
                <w:rFonts w:eastAsiaTheme="minorEastAsia" w:cstheme="minorHAnsi"/>
              </w:rPr>
              <w:t>?</w:t>
            </w:r>
          </w:p>
        </w:tc>
        <w:tc>
          <w:tcPr>
            <w:tcW w:w="8550" w:type="dxa"/>
          </w:tcPr>
          <w:p w14:paraId="045C4B03" w14:textId="135B761D" w:rsidR="00230195" w:rsidRPr="00363BEE" w:rsidRDefault="00363BEE" w:rsidP="0023019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Yes</w:t>
            </w:r>
            <w:r w:rsidR="00EC1447">
              <w:rPr>
                <w:rFonts w:eastAsia="Calibri" w:cstheme="minorHAnsi"/>
              </w:rPr>
              <w:t xml:space="preserve">. </w:t>
            </w:r>
            <w:proofErr w:type="spellStart"/>
            <w:r w:rsidR="00EC1447">
              <w:rPr>
                <w:rFonts w:eastAsia="Calibri" w:cstheme="minorHAnsi"/>
              </w:rPr>
              <w:t>MusicFirst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r w:rsidR="00D256EF">
              <w:rPr>
                <w:rFonts w:eastAsia="Calibri" w:cstheme="minorHAnsi"/>
              </w:rPr>
              <w:t>can be used for Pre-test/Post-test Option 2 a</w:t>
            </w:r>
            <w:r w:rsidR="00E071CD">
              <w:rPr>
                <w:rFonts w:eastAsia="Calibri" w:cstheme="minorHAnsi"/>
              </w:rPr>
              <w:t xml:space="preserve">nd </w:t>
            </w:r>
            <w:r w:rsidR="00EC1447">
              <w:rPr>
                <w:rFonts w:eastAsia="Calibri" w:cstheme="minorHAnsi"/>
              </w:rPr>
              <w:t xml:space="preserve">provides </w:t>
            </w:r>
            <w:r>
              <w:rPr>
                <w:rFonts w:eastAsia="Calibri" w:cstheme="minorHAnsi"/>
              </w:rPr>
              <w:t xml:space="preserve">TEKS-based predesigned assessments. We also work with districts to create </w:t>
            </w:r>
            <w:r w:rsidR="00EC1447">
              <w:rPr>
                <w:rFonts w:eastAsia="Calibri" w:cstheme="minorHAnsi"/>
              </w:rPr>
              <w:t xml:space="preserve">custom </w:t>
            </w:r>
            <w:r>
              <w:rPr>
                <w:rFonts w:eastAsia="Calibri" w:cstheme="minorHAnsi"/>
              </w:rPr>
              <w:t>assessments emphasizing specific learning goals.</w:t>
            </w:r>
          </w:p>
        </w:tc>
      </w:tr>
      <w:tr w:rsidR="0047231B" w:rsidRPr="00BF61BB" w14:paraId="1A512AC9" w14:textId="77777777" w:rsidTr="0057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C98034" w14:textId="08C91D41" w:rsidR="0047231B" w:rsidRPr="00BF61BB" w:rsidRDefault="0255DB99" w:rsidP="00230195">
            <w:pPr>
              <w:spacing w:after="0"/>
              <w:rPr>
                <w:rFonts w:eastAsiaTheme="minorEastAsia" w:cstheme="minorHAnsi"/>
                <w:b w:val="0"/>
              </w:rPr>
            </w:pPr>
            <w:r w:rsidRPr="00BF61BB">
              <w:rPr>
                <w:rFonts w:eastAsia="Calibri" w:cstheme="minorHAnsi"/>
              </w:rPr>
              <w:t xml:space="preserve">What is </w:t>
            </w:r>
            <w:r w:rsidR="00667C4A">
              <w:rPr>
                <w:rFonts w:eastAsia="Calibri" w:cstheme="minorHAnsi"/>
              </w:rPr>
              <w:t>Music First</w:t>
            </w:r>
            <w:r w:rsidR="0047231B" w:rsidRPr="00BF61BB">
              <w:rPr>
                <w:rFonts w:eastAsia="Calibri" w:cstheme="minorHAnsi"/>
              </w:rPr>
              <w:t>?</w:t>
            </w:r>
            <w:r w:rsidR="0047231B" w:rsidRPr="00BF61BB"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8550" w:type="dxa"/>
            <w:tcBorders>
              <w:top w:val="none" w:sz="0" w:space="0" w:color="auto"/>
              <w:bottom w:val="none" w:sz="0" w:space="0" w:color="auto"/>
            </w:tcBorders>
          </w:tcPr>
          <w:p w14:paraId="4B184B0F" w14:textId="77777777" w:rsidR="00EC1447" w:rsidRDefault="00363BEE" w:rsidP="009E4628">
            <w:pPr>
              <w:pStyle w:val="TableParagraph"/>
              <w:spacing w:before="1"/>
              <w:ind w:left="0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3BEE">
              <w:t>MusicFirst</w:t>
            </w:r>
            <w:proofErr w:type="spellEnd"/>
            <w:r w:rsidRPr="00363BEE">
              <w:t xml:space="preserve"> is a company built by music educators for music educators, dedicated to helping music teachers and their students make the most of technology in the classroom.</w:t>
            </w:r>
            <w:r>
              <w:t xml:space="preserve"> </w:t>
            </w:r>
          </w:p>
          <w:p w14:paraId="0AE67C17" w14:textId="77777777" w:rsidR="00EC1447" w:rsidRDefault="00EC1447" w:rsidP="009E4628">
            <w:pPr>
              <w:pStyle w:val="TableParagraph"/>
              <w:spacing w:before="1"/>
              <w:ind w:left="0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D3903C" w14:textId="5372E994" w:rsidR="00EC1447" w:rsidRPr="003E1855" w:rsidRDefault="0083126E" w:rsidP="009E4628">
            <w:pPr>
              <w:pStyle w:val="TableParagraph"/>
              <w:spacing w:before="1"/>
              <w:ind w:left="0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363BEE">
              <w:t>LMS</w:t>
            </w:r>
            <w:r>
              <w:t xml:space="preserve"> is </w:t>
            </w:r>
            <w:r w:rsidR="00363BEE">
              <w:t>integrate</w:t>
            </w:r>
            <w:r>
              <w:t>d with</w:t>
            </w:r>
            <w:r w:rsidR="00363BEE">
              <w:t xml:space="preserve"> specific cloud-based music instructional and assessment software tools.</w:t>
            </w:r>
            <w:r w:rsidR="008B446F">
              <w:t xml:space="preserve">  </w:t>
            </w:r>
            <w:proofErr w:type="spellStart"/>
            <w:r w:rsidR="00EC1447">
              <w:t>MusicFirst</w:t>
            </w:r>
            <w:proofErr w:type="spellEnd"/>
            <w:r w:rsidR="00EC1447">
              <w:t xml:space="preserve"> is accessible through all </w:t>
            </w:r>
            <w:r>
              <w:t>internet-connected</w:t>
            </w:r>
            <w:r w:rsidR="00EC1447">
              <w:t xml:space="preserve"> devices.</w:t>
            </w:r>
          </w:p>
        </w:tc>
      </w:tr>
      <w:tr w:rsidR="006B2835" w:rsidRPr="00BF61BB" w14:paraId="22AE6380" w14:textId="77777777" w:rsidTr="005706F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E4CB10B" w14:textId="173BA077" w:rsidR="006B2835" w:rsidRPr="00066E47" w:rsidRDefault="006B2835" w:rsidP="006B2835">
            <w:pPr>
              <w:spacing w:after="0"/>
              <w:rPr>
                <w:rFonts w:eastAsia="Calibri" w:cstheme="minorHAnsi"/>
                <w:b w:val="0"/>
                <w:bCs w:val="0"/>
              </w:rPr>
            </w:pPr>
            <w:r w:rsidRPr="00066E47">
              <w:rPr>
                <w:rFonts w:eastAsia="Calibri" w:cstheme="minorHAnsi"/>
                <w:lang w:val="en"/>
              </w:rPr>
              <w:t xml:space="preserve">What </w:t>
            </w:r>
            <w:r>
              <w:rPr>
                <w:rFonts w:eastAsia="Calibri" w:cstheme="minorHAnsi"/>
                <w:lang w:val="en"/>
              </w:rPr>
              <w:t xml:space="preserve">was </w:t>
            </w:r>
            <w:r w:rsidR="00667C4A">
              <w:rPr>
                <w:rFonts w:eastAsia="Calibri" w:cstheme="minorHAnsi"/>
              </w:rPr>
              <w:t>Music First</w:t>
            </w:r>
            <w:r w:rsidR="00311517" w:rsidRPr="00066E47">
              <w:rPr>
                <w:rFonts w:eastAsia="Calibri" w:cstheme="minorHAnsi"/>
                <w:lang w:val="en"/>
              </w:rPr>
              <w:t xml:space="preserve"> </w:t>
            </w:r>
            <w:r w:rsidRPr="00066E47">
              <w:rPr>
                <w:rFonts w:eastAsia="Calibri" w:cstheme="minorHAnsi"/>
                <w:lang w:val="en"/>
              </w:rPr>
              <w:t>designed to do?</w:t>
            </w:r>
          </w:p>
          <w:p w14:paraId="20CAA6CD" w14:textId="77777777" w:rsidR="006B2835" w:rsidRPr="00230195" w:rsidRDefault="006B2835" w:rsidP="006B2835">
            <w:pPr>
              <w:spacing w:after="0"/>
              <w:rPr>
                <w:rFonts w:eastAsia="Calibri" w:cstheme="minorHAnsi"/>
                <w:lang w:val="en"/>
              </w:rPr>
            </w:pPr>
          </w:p>
        </w:tc>
        <w:tc>
          <w:tcPr>
            <w:tcW w:w="8550" w:type="dxa"/>
          </w:tcPr>
          <w:p w14:paraId="104B1E3B" w14:textId="77777777" w:rsidR="00EC1447" w:rsidRDefault="00363BEE" w:rsidP="008B446F">
            <w:pPr>
              <w:pStyle w:val="TableParagraph"/>
              <w:ind w:righ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MusicFirst</w:t>
            </w:r>
            <w:proofErr w:type="spellEnd"/>
            <w:r>
              <w:t xml:space="preserve"> is a user friendly LMS that can also integrate specific cloud-based music instructional and assessment software tools. It contains thousands of pieces of pre-made and editable instructional and assessment content. </w:t>
            </w:r>
          </w:p>
          <w:p w14:paraId="4529BD21" w14:textId="77777777" w:rsidR="00EC1447" w:rsidRDefault="00EC1447" w:rsidP="008B446F">
            <w:pPr>
              <w:pStyle w:val="TableParagraph"/>
              <w:ind w:righ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6DC1BE" w14:textId="2CD3672C" w:rsidR="006B2835" w:rsidRPr="00230195" w:rsidRDefault="008B446F" w:rsidP="008B446F">
            <w:pPr>
              <w:pStyle w:val="TableParagraph"/>
              <w:ind w:righ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For TIA purposes we have been working closely with Fine Arts Directors in developing authentic assessment instruments for all performing and visual arts.</w:t>
            </w:r>
          </w:p>
        </w:tc>
      </w:tr>
      <w:tr w:rsidR="006B2835" w:rsidRPr="00BF61BB" w14:paraId="71813F17" w14:textId="77777777" w:rsidTr="0057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F28E74" w14:textId="20011DB2" w:rsidR="006B2835" w:rsidRPr="00066E47" w:rsidRDefault="006B2835" w:rsidP="006B2835">
            <w:pPr>
              <w:spacing w:after="0"/>
              <w:rPr>
                <w:rFonts w:eastAsia="Calibri" w:cstheme="minorHAnsi"/>
                <w:lang w:val="en"/>
              </w:rPr>
            </w:pPr>
            <w:r w:rsidRPr="00230195">
              <w:rPr>
                <w:rFonts w:eastAsia="Calibri" w:cstheme="minorHAnsi"/>
                <w:lang w:val="en"/>
              </w:rPr>
              <w:t>How can I use</w:t>
            </w:r>
            <w:r w:rsidRPr="00230195">
              <w:rPr>
                <w:rFonts w:eastAsia="Calibri" w:cstheme="minorHAnsi"/>
              </w:rPr>
              <w:t xml:space="preserve"> </w:t>
            </w:r>
            <w:r w:rsidR="00667C4A">
              <w:rPr>
                <w:rFonts w:eastAsia="Calibri" w:cstheme="minorHAnsi"/>
              </w:rPr>
              <w:t>Music First</w:t>
            </w:r>
            <w:r w:rsidR="0028656B">
              <w:rPr>
                <w:rFonts w:eastAsia="Calibri" w:cstheme="minorHAnsi"/>
              </w:rPr>
              <w:t>?</w:t>
            </w:r>
          </w:p>
        </w:tc>
        <w:tc>
          <w:tcPr>
            <w:tcW w:w="8550" w:type="dxa"/>
          </w:tcPr>
          <w:p w14:paraId="174FF546" w14:textId="6DE212CF" w:rsidR="008A5AD0" w:rsidRPr="00066E47" w:rsidRDefault="00363BEE" w:rsidP="00DC614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MusicFirst</w:t>
            </w:r>
            <w:proofErr w:type="spellEnd"/>
            <w:r>
              <w:rPr>
                <w:rFonts w:eastAsia="Calibri" w:cstheme="minorHAnsi"/>
              </w:rPr>
              <w:t xml:space="preserve"> can be used for instruction</w:t>
            </w:r>
            <w:r w:rsidR="00EC1447">
              <w:rPr>
                <w:rFonts w:eastAsia="Calibri" w:cstheme="minorHAnsi"/>
              </w:rPr>
              <w:t xml:space="preserve"> and assessment</w:t>
            </w:r>
            <w:r>
              <w:rPr>
                <w:rFonts w:eastAsia="Calibri" w:cstheme="minorHAnsi"/>
              </w:rPr>
              <w:t xml:space="preserve"> of any music discipline or genre.</w:t>
            </w:r>
          </w:p>
        </w:tc>
      </w:tr>
      <w:tr w:rsidR="00A86AA3" w:rsidRPr="00BF61BB" w14:paraId="524D284F" w14:textId="77777777" w:rsidTr="005706F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882464C" w14:textId="275A1A4B" w:rsidR="00A86AA3" w:rsidRPr="00230195" w:rsidRDefault="00A86AA3" w:rsidP="00A86AA3">
            <w:pPr>
              <w:spacing w:after="0"/>
              <w:rPr>
                <w:rFonts w:eastAsia="Calibri" w:cstheme="minorHAnsi"/>
                <w:lang w:val="en"/>
              </w:rPr>
            </w:pPr>
            <w:r w:rsidRPr="00BF61BB">
              <w:rPr>
                <w:rFonts w:cstheme="minorHAnsi"/>
              </w:rPr>
              <w:t xml:space="preserve">Does </w:t>
            </w:r>
            <w:r w:rsidR="00667C4A">
              <w:rPr>
                <w:rFonts w:eastAsia="Calibri" w:cstheme="minorHAnsi"/>
              </w:rPr>
              <w:t>Music First</w:t>
            </w:r>
            <w:r w:rsidR="00667C4A" w:rsidRPr="00BF61BB">
              <w:rPr>
                <w:rFonts w:cstheme="minorHAnsi"/>
              </w:rPr>
              <w:t xml:space="preserve"> </w:t>
            </w:r>
            <w:r w:rsidRPr="00BF61BB">
              <w:rPr>
                <w:rFonts w:cstheme="minorHAnsi"/>
              </w:rPr>
              <w:t>provide expected growth targets for students?</w:t>
            </w:r>
            <w:r w:rsidRPr="00BF61BB">
              <w:rPr>
                <w:rFonts w:eastAsiaTheme="minorEastAsia" w:cstheme="minorHAnsi"/>
              </w:rPr>
              <w:t xml:space="preserve"> </w:t>
            </w:r>
            <w:r w:rsidR="002B3AD3">
              <w:rPr>
                <w:rFonts w:eastAsiaTheme="minorEastAsia" w:cstheme="minorHAnsi"/>
              </w:rPr>
              <w:t>Yes/No Answer</w:t>
            </w:r>
          </w:p>
        </w:tc>
        <w:tc>
          <w:tcPr>
            <w:tcW w:w="8550" w:type="dxa"/>
          </w:tcPr>
          <w:p w14:paraId="78CFADD8" w14:textId="7A77B12C" w:rsidR="00A86AA3" w:rsidRPr="00230195" w:rsidRDefault="00363BEE" w:rsidP="00A86A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EC1447">
              <w:rPr>
                <w:rFonts w:cstheme="minorHAnsi"/>
              </w:rPr>
              <w:t xml:space="preserve">. </w:t>
            </w:r>
            <w:r w:rsidR="00EC1447" w:rsidRPr="003A322F">
              <w:rPr>
                <w:rFonts w:cs="Calibri (Body)"/>
                <w:spacing w:val="-2"/>
              </w:rPr>
              <w:t>However</w:t>
            </w:r>
            <w:r w:rsidR="0083126E">
              <w:rPr>
                <w:rFonts w:cs="Calibri (Body)"/>
                <w:spacing w:val="-2"/>
              </w:rPr>
              <w:t>,</w:t>
            </w:r>
            <w:r w:rsidR="00EC1447" w:rsidRPr="003A322F">
              <w:rPr>
                <w:rFonts w:cs="Calibri (Body)"/>
                <w:spacing w:val="-2"/>
              </w:rPr>
              <w:t xml:space="preserve"> teachers and administrators can reference student score reports at the beginning and end of a school year to determine appropriate growth targets for teachers and students.</w:t>
            </w:r>
          </w:p>
        </w:tc>
      </w:tr>
      <w:tr w:rsidR="00A86AA3" w:rsidRPr="00BF61BB" w14:paraId="42201B1A" w14:textId="77777777" w:rsidTr="00570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4DE5C1C" w14:textId="5381CCD3" w:rsidR="00A86AA3" w:rsidRPr="00BF61BB" w:rsidRDefault="00A86AA3" w:rsidP="00A86AA3">
            <w:pPr>
              <w:spacing w:after="0"/>
              <w:rPr>
                <w:rFonts w:eastAsia="Calibri" w:cstheme="minorHAnsi"/>
                <w:b w:val="0"/>
              </w:rPr>
            </w:pPr>
            <w:r w:rsidRPr="00BF61BB">
              <w:rPr>
                <w:rFonts w:eastAsia="Calibri" w:cstheme="minorHAnsi"/>
                <w:lang w:val="en"/>
              </w:rPr>
              <w:t>How can districts use</w:t>
            </w:r>
            <w:r w:rsidRPr="00BF61BB">
              <w:rPr>
                <w:rFonts w:eastAsia="Calibri" w:cstheme="minorHAnsi"/>
              </w:rPr>
              <w:t xml:space="preserve"> </w:t>
            </w:r>
            <w:r w:rsidR="00667C4A">
              <w:rPr>
                <w:rFonts w:eastAsia="Calibri" w:cstheme="minorHAnsi"/>
              </w:rPr>
              <w:t>Music First</w:t>
            </w:r>
            <w:r w:rsidR="00311517" w:rsidRPr="00BF61BB">
              <w:rPr>
                <w:rFonts w:eastAsia="Calibri" w:cstheme="minorHAnsi"/>
                <w:lang w:val="en"/>
              </w:rPr>
              <w:t xml:space="preserve"> </w:t>
            </w:r>
            <w:r w:rsidRPr="00BF61BB">
              <w:rPr>
                <w:rFonts w:eastAsia="Calibri" w:cstheme="minorHAnsi"/>
                <w:lang w:val="en"/>
              </w:rPr>
              <w:t xml:space="preserve">to determine end-of-year student growth for purposes of TIA? </w:t>
            </w:r>
          </w:p>
          <w:p w14:paraId="71B76CFA" w14:textId="77777777" w:rsidR="00A86AA3" w:rsidRPr="00230195" w:rsidRDefault="00A86AA3" w:rsidP="00A86AA3">
            <w:pPr>
              <w:spacing w:after="0"/>
              <w:rPr>
                <w:rFonts w:eastAsia="Calibri" w:cstheme="minorHAnsi"/>
                <w:lang w:val="en"/>
              </w:rPr>
            </w:pPr>
          </w:p>
        </w:tc>
        <w:tc>
          <w:tcPr>
            <w:tcW w:w="8550" w:type="dxa"/>
          </w:tcPr>
          <w:p w14:paraId="20CE48A1" w14:textId="77777777" w:rsidR="00001399" w:rsidRDefault="00363BEE" w:rsidP="008B446F">
            <w:pPr>
              <w:pStyle w:val="TableParagraph"/>
              <w:ind w:right="1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MusicFirst</w:t>
            </w:r>
            <w:proofErr w:type="spellEnd"/>
            <w:r>
              <w:t xml:space="preserve"> can provide data via pre-test/post-test administration of both individual student musical knowledge and</w:t>
            </w:r>
            <w:r w:rsidR="008B446F">
              <w:t>/or</w:t>
            </w:r>
            <w:r>
              <w:t xml:space="preserve"> performance skills.  It can also serve as a highly str</w:t>
            </w:r>
            <w:r w:rsidR="008B446F">
              <w:t>e</w:t>
            </w:r>
            <w:r>
              <w:t>amlined portfolio</w:t>
            </w:r>
            <w:r w:rsidR="008B446F">
              <w:t xml:space="preserve"> of individual student knowledge and/or performance skills.</w:t>
            </w:r>
          </w:p>
          <w:p w14:paraId="390DAA56" w14:textId="77777777" w:rsidR="00EC1447" w:rsidRDefault="00EC1447" w:rsidP="008B446F">
            <w:pPr>
              <w:pStyle w:val="TableParagraph"/>
              <w:ind w:right="1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CE5982" w14:textId="77777777" w:rsidR="00EC1447" w:rsidRDefault="00EC1447" w:rsidP="008B446F">
            <w:pPr>
              <w:pStyle w:val="TableParagraph"/>
              <w:ind w:right="1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TIA specifically:</w:t>
            </w:r>
          </w:p>
          <w:p w14:paraId="654CC410" w14:textId="77777777" w:rsidR="00EC1447" w:rsidRPr="005C09A6" w:rsidRDefault="00EC1447" w:rsidP="00EC144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C09A6">
              <w:rPr>
                <w:rFonts w:eastAsia="Carlito" w:cstheme="minorHAnsi"/>
                <w:color w:val="000000"/>
              </w:rPr>
              <w:t>Beginning of year assessment for baseline data in year one of TIA implementation</w:t>
            </w:r>
          </w:p>
          <w:p w14:paraId="2BF5FBD0" w14:textId="77777777" w:rsidR="00EC1447" w:rsidRPr="00EC1447" w:rsidRDefault="00EC1447" w:rsidP="00EC144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C09A6">
              <w:rPr>
                <w:rFonts w:eastAsia="Carlito" w:cstheme="minorHAnsi"/>
                <w:color w:val="000000"/>
              </w:rPr>
              <w:t>End-of-year assessment for all test takers to measure student annual growth</w:t>
            </w:r>
          </w:p>
          <w:p w14:paraId="24DCB533" w14:textId="58901EAF" w:rsidR="00EC1447" w:rsidRPr="00EC1447" w:rsidRDefault="00EC1447" w:rsidP="00EC144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C1447">
              <w:rPr>
                <w:rFonts w:cstheme="minorHAnsi"/>
                <w:color w:val="000000"/>
              </w:rPr>
              <w:t>Use of end-of-year data for subsequent year’s baseline data after year one of TIA</w:t>
            </w:r>
          </w:p>
        </w:tc>
      </w:tr>
      <w:tr w:rsidR="00A86AA3" w:rsidRPr="00BF61BB" w14:paraId="678F211F" w14:textId="77777777" w:rsidTr="005706F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C3F065C" w14:textId="42B8D15E" w:rsidR="00A86AA3" w:rsidRPr="00230195" w:rsidRDefault="00A86AA3" w:rsidP="00A86AA3">
            <w:pPr>
              <w:spacing w:after="0"/>
              <w:rPr>
                <w:rFonts w:eastAsia="Calibri" w:cstheme="minorHAnsi"/>
                <w:lang w:val="en"/>
              </w:rPr>
            </w:pPr>
            <w:r w:rsidRPr="00BF61BB">
              <w:rPr>
                <w:rFonts w:eastAsia="Calibri" w:cstheme="minorHAnsi"/>
                <w:lang w:val="en"/>
              </w:rPr>
              <w:lastRenderedPageBreak/>
              <w:t>What types of data reporting capabilities are included with</w:t>
            </w:r>
            <w:r w:rsidR="00667C4A">
              <w:rPr>
                <w:rFonts w:eastAsia="Calibri" w:cstheme="minorHAnsi"/>
              </w:rPr>
              <w:t xml:space="preserve"> Music First</w:t>
            </w:r>
            <w:r>
              <w:rPr>
                <w:rFonts w:eastAsia="Calibri" w:cstheme="minorHAnsi"/>
              </w:rPr>
              <w:t>?</w:t>
            </w:r>
          </w:p>
        </w:tc>
        <w:tc>
          <w:tcPr>
            <w:tcW w:w="8550" w:type="dxa"/>
          </w:tcPr>
          <w:p w14:paraId="48E3D5D5" w14:textId="5170D3AF" w:rsidR="00A86AA3" w:rsidRPr="00230195" w:rsidRDefault="008B446F" w:rsidP="0050011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Individual and group assessment </w:t>
            </w:r>
            <w:r w:rsidR="00EC1447">
              <w:rPr>
                <w:rFonts w:cstheme="minorHAnsi"/>
              </w:rPr>
              <w:t xml:space="preserve">of knowledge and/or skills </w:t>
            </w:r>
            <w:r>
              <w:rPr>
                <w:rFonts w:cstheme="minorHAnsi"/>
              </w:rPr>
              <w:t>results can be downloaded in Excel .CSV format. It also provides instant analysis of class assessment results within the platform.</w:t>
            </w:r>
          </w:p>
        </w:tc>
      </w:tr>
    </w:tbl>
    <w:p w14:paraId="19E50B45" w14:textId="0A5D7961" w:rsidR="006820A2" w:rsidRPr="00833137" w:rsidRDefault="006820A2" w:rsidP="00833137">
      <w:pPr>
        <w:spacing w:before="240" w:after="120"/>
      </w:pPr>
      <w:r w:rsidRPr="00BF61BB">
        <w:rPr>
          <w:rFonts w:cstheme="minorHAnsi"/>
        </w:rPr>
        <w:t xml:space="preserve">For more information on this resource please refer to the vendor website and reach out to a representative. </w:t>
      </w:r>
    </w:p>
    <w:p w14:paraId="02EE1948" w14:textId="3FBF6F3F" w:rsidR="006820A2" w:rsidRPr="00BF61BB" w:rsidRDefault="006820A2" w:rsidP="00833137">
      <w:pPr>
        <w:spacing w:after="120" w:line="240" w:lineRule="auto"/>
        <w:rPr>
          <w:rFonts w:cstheme="minorHAnsi"/>
        </w:rPr>
      </w:pPr>
      <w:r w:rsidRPr="00BF61BB">
        <w:rPr>
          <w:rFonts w:cstheme="minorHAnsi"/>
        </w:rPr>
        <w:t xml:space="preserve">Vendor Website: </w:t>
      </w:r>
      <w:hyperlink r:id="rId10" w:history="1">
        <w:r w:rsidR="00EC1447" w:rsidRPr="0052242D">
          <w:rPr>
            <w:rStyle w:val="Hyperlink"/>
            <w:rFonts w:cstheme="minorHAnsi"/>
          </w:rPr>
          <w:t>https://www.musicfirst.com/</w:t>
        </w:r>
      </w:hyperlink>
      <w:r w:rsidR="00EC1447">
        <w:rPr>
          <w:rFonts w:cstheme="minorHAnsi"/>
        </w:rPr>
        <w:t xml:space="preserve"> </w:t>
      </w:r>
    </w:p>
    <w:p w14:paraId="3CAFD94E" w14:textId="0BD3C69D" w:rsidR="008B446F" w:rsidRDefault="006820A2" w:rsidP="00833137">
      <w:pPr>
        <w:spacing w:after="120" w:line="240" w:lineRule="auto"/>
        <w:rPr>
          <w:rFonts w:cstheme="minorHAnsi"/>
        </w:rPr>
      </w:pPr>
      <w:r w:rsidRPr="00BF61BB">
        <w:rPr>
          <w:rFonts w:cstheme="minorHAnsi"/>
        </w:rPr>
        <w:t xml:space="preserve">Vendor Contact: </w:t>
      </w:r>
      <w:r w:rsidR="008B446F">
        <w:rPr>
          <w:rFonts w:cstheme="minorHAnsi"/>
        </w:rPr>
        <w:t>Keith Dye, Ed.D.</w:t>
      </w:r>
      <w:r w:rsidR="0083126E">
        <w:rPr>
          <w:rFonts w:cstheme="minorHAnsi"/>
        </w:rPr>
        <w:t xml:space="preserve">, </w:t>
      </w:r>
      <w:hyperlink r:id="rId11" w:history="1">
        <w:r w:rsidR="0083126E" w:rsidRPr="0083126E">
          <w:rPr>
            <w:rStyle w:val="Hyperlink"/>
            <w:rFonts w:cstheme="minorHAnsi"/>
          </w:rPr>
          <w:t>keith@musicfirst.com</w:t>
        </w:r>
      </w:hyperlink>
    </w:p>
    <w:p w14:paraId="6432FD52" w14:textId="796E975A" w:rsidR="00BD3AF5" w:rsidRPr="00BF61BB" w:rsidRDefault="00230195" w:rsidP="00833137">
      <w:pPr>
        <w:spacing w:after="120" w:line="240" w:lineRule="auto"/>
        <w:rPr>
          <w:rFonts w:cstheme="minorHAnsi"/>
        </w:rPr>
      </w:pPr>
      <w:r w:rsidRPr="00BF61BB">
        <w:rPr>
          <w:rFonts w:eastAsiaTheme="minorEastAsia" w:cstheme="minorHAnsi"/>
          <w:color w:val="000000" w:themeColor="text1"/>
          <w:lang w:val="en"/>
        </w:rPr>
        <w:t xml:space="preserve">For more information on the Teacher Incentive Allotment, please visit the </w:t>
      </w:r>
      <w:hyperlink r:id="rId12">
        <w:r w:rsidRPr="00BF61BB">
          <w:rPr>
            <w:rStyle w:val="Hyperlink"/>
            <w:rFonts w:eastAsiaTheme="minorEastAsia" w:cstheme="minorHAnsi"/>
            <w:lang w:val="en"/>
          </w:rPr>
          <w:t>Teacher Incentive Allotment website</w:t>
        </w:r>
        <w:r w:rsidRPr="00833137">
          <w:rPr>
            <w:rStyle w:val="Hyperlink"/>
            <w:rFonts w:eastAsiaTheme="minorEastAsia" w:cstheme="minorHAnsi"/>
            <w:color w:val="auto"/>
            <w:u w:val="none"/>
            <w:lang w:val="en"/>
          </w:rPr>
          <w:t>.</w:t>
        </w:r>
      </w:hyperlink>
    </w:p>
    <w:sectPr w:rsidR="00BD3AF5" w:rsidRPr="00BF61BB" w:rsidSect="006B2835">
      <w:footerReference w:type="default" r:id="rId13"/>
      <w:headerReference w:type="first" r:id="rId14"/>
      <w:footerReference w:type="first" r:id="rId15"/>
      <w:pgSz w:w="12240" w:h="15840"/>
      <w:pgMar w:top="720" w:right="720" w:bottom="180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6078" w14:textId="77777777" w:rsidR="00BD20C1" w:rsidRDefault="00BD20C1" w:rsidP="0012010E">
      <w:pPr>
        <w:spacing w:after="0" w:line="240" w:lineRule="auto"/>
      </w:pPr>
      <w:r>
        <w:separator/>
      </w:r>
    </w:p>
  </w:endnote>
  <w:endnote w:type="continuationSeparator" w:id="0">
    <w:p w14:paraId="6FC60B7F" w14:textId="77777777" w:rsidR="00BD20C1" w:rsidRDefault="00BD20C1" w:rsidP="0012010E">
      <w:pPr>
        <w:spacing w:after="0" w:line="240" w:lineRule="auto"/>
      </w:pPr>
      <w:r>
        <w:continuationSeparator/>
      </w:r>
    </w:p>
  </w:endnote>
  <w:endnote w:type="continuationNotice" w:id="1">
    <w:p w14:paraId="62B2FB8F" w14:textId="77777777" w:rsidR="00BD20C1" w:rsidRDefault="00BD20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auto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(Bod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82A9" w14:textId="74DC66FB" w:rsidR="0012010E" w:rsidRDefault="003355FA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F3F0EBA" wp14:editId="395C7F76">
          <wp:simplePos x="0" y="0"/>
          <wp:positionH relativeFrom="margin">
            <wp:align>center</wp:align>
          </wp:positionH>
          <wp:positionV relativeFrom="paragraph">
            <wp:posOffset>-686435</wp:posOffset>
          </wp:positionV>
          <wp:extent cx="2437130" cy="555625"/>
          <wp:effectExtent l="0" t="0" r="127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13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27BE1F" wp14:editId="4667B068">
              <wp:simplePos x="0" y="0"/>
              <wp:positionH relativeFrom="margin">
                <wp:posOffset>-1685925</wp:posOffset>
              </wp:positionH>
              <wp:positionV relativeFrom="paragraph">
                <wp:posOffset>-911860</wp:posOffset>
              </wp:positionV>
              <wp:extent cx="9313545" cy="45085"/>
              <wp:effectExtent l="0" t="0" r="1905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13545" cy="45085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5F7DB" id="Rectangle 8" o:spid="_x0000_s1026" alt="&quot;&quot;" style="position:absolute;margin-left:-132.75pt;margin-top:-71.8pt;width:733.3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" fillcolor="#f16038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BF61" w14:textId="76C7B08A" w:rsidR="00E16E45" w:rsidRDefault="00FB25C2">
    <w:pPr>
      <w:pStyle w:val="Footer"/>
    </w:pPr>
    <w:r w:rsidRPr="00FB25C2">
      <w:rPr>
        <w:noProof/>
      </w:rPr>
      <w:drawing>
        <wp:anchor distT="0" distB="0" distL="114300" distR="114300" simplePos="0" relativeHeight="251658242" behindDoc="0" locked="0" layoutInCell="1" allowOverlap="1" wp14:anchorId="763B0991" wp14:editId="2C92924F">
          <wp:simplePos x="0" y="0"/>
          <wp:positionH relativeFrom="margin">
            <wp:align>center</wp:align>
          </wp:positionH>
          <wp:positionV relativeFrom="paragraph">
            <wp:posOffset>-708025</wp:posOffset>
          </wp:positionV>
          <wp:extent cx="1102995" cy="542290"/>
          <wp:effectExtent l="0" t="0" r="1905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5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DC7A38" wp14:editId="3B0DD3A2">
              <wp:simplePos x="0" y="0"/>
              <wp:positionH relativeFrom="margin">
                <wp:posOffset>-1685290</wp:posOffset>
              </wp:positionH>
              <wp:positionV relativeFrom="paragraph">
                <wp:posOffset>-925830</wp:posOffset>
              </wp:positionV>
              <wp:extent cx="9313545" cy="45085"/>
              <wp:effectExtent l="0" t="0" r="1905" b="0"/>
              <wp:wrapNone/>
              <wp:docPr id="1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13545" cy="45085"/>
                      </a:xfrm>
                      <a:prstGeom prst="rect">
                        <a:avLst/>
                      </a:prstGeom>
                      <a:solidFill>
                        <a:srgbClr val="F160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CED979" id="Rectangle 12" o:spid="_x0000_s1026" alt="&quot;&quot;" style="position:absolute;margin-left:-132.7pt;margin-top:-72.9pt;width:733.35pt;height:3.5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" fillcolor="#f16038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F064" w14:textId="77777777" w:rsidR="00BD20C1" w:rsidRDefault="00BD20C1" w:rsidP="0012010E">
      <w:pPr>
        <w:spacing w:after="0" w:line="240" w:lineRule="auto"/>
      </w:pPr>
      <w:r>
        <w:separator/>
      </w:r>
    </w:p>
  </w:footnote>
  <w:footnote w:type="continuationSeparator" w:id="0">
    <w:p w14:paraId="6C75CF8E" w14:textId="77777777" w:rsidR="00BD20C1" w:rsidRDefault="00BD20C1" w:rsidP="0012010E">
      <w:pPr>
        <w:spacing w:after="0" w:line="240" w:lineRule="auto"/>
      </w:pPr>
      <w:r>
        <w:continuationSeparator/>
      </w:r>
    </w:p>
  </w:footnote>
  <w:footnote w:type="continuationNotice" w:id="1">
    <w:p w14:paraId="1B73A312" w14:textId="77777777" w:rsidR="00BD20C1" w:rsidRDefault="00BD20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7375" w14:textId="2EE3659F" w:rsidR="00E16E45" w:rsidRDefault="00D14039">
    <w:pPr>
      <w:pStyle w:val="Header"/>
    </w:pPr>
    <w:r w:rsidRPr="00E9574A">
      <w:rPr>
        <w:noProof/>
      </w:rPr>
      <w:drawing>
        <wp:anchor distT="0" distB="0" distL="114300" distR="114300" simplePos="0" relativeHeight="251658244" behindDoc="0" locked="0" layoutInCell="1" allowOverlap="1" wp14:anchorId="02B4D2FA" wp14:editId="03A54811">
          <wp:simplePos x="0" y="0"/>
          <wp:positionH relativeFrom="column">
            <wp:posOffset>0</wp:posOffset>
          </wp:positionH>
          <wp:positionV relativeFrom="paragraph">
            <wp:posOffset>322580</wp:posOffset>
          </wp:positionV>
          <wp:extent cx="1454785" cy="67183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574A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C8D4DE7" wp14:editId="56CCA365">
              <wp:simplePos x="0" y="0"/>
              <wp:positionH relativeFrom="column">
                <wp:posOffset>1617980</wp:posOffset>
              </wp:positionH>
              <wp:positionV relativeFrom="paragraph">
                <wp:posOffset>295275</wp:posOffset>
              </wp:positionV>
              <wp:extent cx="5274945" cy="156845"/>
              <wp:effectExtent l="0" t="0" r="190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4945" cy="1568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54C3A0F" id="Rectangle 1" o:spid="_x0000_s1026" alt="&quot;&quot;" style="position:absolute;margin-left:127.4pt;margin-top:23.25pt;width:415.35pt;height:12.3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" fillcolor="#00a69b [3204]" stroked="f" strokeweight="1pt"/>
          </w:pict>
        </mc:Fallback>
      </mc:AlternateContent>
    </w:r>
    <w:r w:rsidRPr="00E9574A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7A5CB18" wp14:editId="0B18F070">
              <wp:simplePos x="0" y="0"/>
              <wp:positionH relativeFrom="column">
                <wp:posOffset>1617980</wp:posOffset>
              </wp:positionH>
              <wp:positionV relativeFrom="paragraph">
                <wp:posOffset>486410</wp:posOffset>
              </wp:positionV>
              <wp:extent cx="3861435" cy="156845"/>
              <wp:effectExtent l="0" t="0" r="5715" b="0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61435" cy="15684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9F3F7B3" id="Rectangle 9" o:spid="_x0000_s1026" alt="&quot;&quot;" style="position:absolute;margin-left:127.4pt;margin-top:38.3pt;width:304.05pt;height:12.3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" fillcolor="#87c54a [3205]" stroked="f" strokeweight="1pt"/>
          </w:pict>
        </mc:Fallback>
      </mc:AlternateContent>
    </w:r>
    <w:r w:rsidRPr="00E9574A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0C4ED96" wp14:editId="355B5000">
              <wp:simplePos x="0" y="0"/>
              <wp:positionH relativeFrom="column">
                <wp:posOffset>1617980</wp:posOffset>
              </wp:positionH>
              <wp:positionV relativeFrom="paragraph">
                <wp:posOffset>680720</wp:posOffset>
              </wp:positionV>
              <wp:extent cx="2856865" cy="156845"/>
              <wp:effectExtent l="0" t="0" r="635" b="0"/>
              <wp:wrapNone/>
              <wp:docPr id="10" name="Rectangl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6865" cy="15684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92C64BE" id="Rectangle 10" o:spid="_x0000_s1026" alt="&quot;&quot;" style="position:absolute;margin-left:127.4pt;margin-top:53.6pt;width:224.95pt;height:12.3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" fillcolor="#f8cc2b [3206]" stroked="f" strokeweight="1pt"/>
          </w:pict>
        </mc:Fallback>
      </mc:AlternateContent>
    </w:r>
    <w:r w:rsidRPr="00E9574A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16F1C0F" wp14:editId="7A3DF134">
              <wp:simplePos x="0" y="0"/>
              <wp:positionH relativeFrom="column">
                <wp:posOffset>5426710</wp:posOffset>
              </wp:positionH>
              <wp:positionV relativeFrom="paragraph">
                <wp:posOffset>446405</wp:posOffset>
              </wp:positionV>
              <wp:extent cx="1557020" cy="445770"/>
              <wp:effectExtent l="0" t="0" r="0" b="0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7020" cy="445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36729" w14:textId="77777777" w:rsidR="00D14039" w:rsidRPr="00D52F05" w:rsidRDefault="00E071CD" w:rsidP="00D14039">
                          <w:pPr>
                            <w:spacing w:after="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D14039" w:rsidRPr="00D52F0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TIA@TEA.TEXAS.GOV</w:t>
                            </w:r>
                          </w:hyperlink>
                        </w:p>
                        <w:p w14:paraId="2AA9750D" w14:textId="77777777" w:rsidR="00D14039" w:rsidRPr="00D52F05" w:rsidRDefault="00D14039" w:rsidP="00D14039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52F05">
                            <w:rPr>
                              <w:sz w:val="20"/>
                              <w:szCs w:val="20"/>
                            </w:rPr>
                            <w:t>TIATEXAS.ORG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6F1C0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&quot;&quot;" style="position:absolute;margin-left:427.3pt;margin-top:35.15pt;width:122.6pt;height:35.1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" filled="f" stroked="f" strokeweight=".5pt">
              <v:textbox>
                <w:txbxContent>
                  <w:p w14:paraId="50536729" w14:textId="77777777" w:rsidR="00D14039" w:rsidRPr="00D52F05" w:rsidRDefault="00000000" w:rsidP="00D14039">
                    <w:pPr>
                      <w:spacing w:after="60"/>
                      <w:jc w:val="right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D14039" w:rsidRPr="00D52F0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TIA@TEA.TEXAS.GOV</w:t>
                      </w:r>
                    </w:hyperlink>
                  </w:p>
                  <w:p w14:paraId="2AA9750D" w14:textId="77777777" w:rsidR="00D14039" w:rsidRPr="00D52F05" w:rsidRDefault="00D14039" w:rsidP="00D14039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52F05">
                      <w:rPr>
                        <w:sz w:val="20"/>
                        <w:szCs w:val="20"/>
                      </w:rPr>
                      <w:t>TIATEXAS.ORG</w:t>
                    </w:r>
                  </w:p>
                </w:txbxContent>
              </v:textbox>
            </v:shape>
          </w:pict>
        </mc:Fallback>
      </mc:AlternateContent>
    </w:r>
    <w:r w:rsidR="001613DD">
      <w:softHyphen/>
    </w:r>
    <w:r w:rsidR="001613DD">
      <w:softHyphen/>
    </w:r>
    <w:r w:rsidR="001613DD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116"/>
    <w:multiLevelType w:val="hybridMultilevel"/>
    <w:tmpl w:val="14C2C1D0"/>
    <w:lvl w:ilvl="0" w:tplc="CAA0E660">
      <w:numFmt w:val="bullet"/>
      <w:lvlText w:val=""/>
      <w:lvlJc w:val="left"/>
      <w:pPr>
        <w:ind w:left="323" w:hanging="21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CB2310C">
      <w:numFmt w:val="bullet"/>
      <w:lvlText w:val="o"/>
      <w:lvlJc w:val="left"/>
      <w:pPr>
        <w:ind w:left="82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5EC26DA">
      <w:numFmt w:val="bullet"/>
      <w:lvlText w:val="•"/>
      <w:lvlJc w:val="left"/>
      <w:pPr>
        <w:ind w:left="1569" w:hanging="361"/>
      </w:pPr>
      <w:rPr>
        <w:rFonts w:hint="default"/>
        <w:lang w:val="en-US" w:eastAsia="en-US" w:bidi="ar-SA"/>
      </w:rPr>
    </w:lvl>
    <w:lvl w:ilvl="3" w:tplc="CC4E6A9E">
      <w:numFmt w:val="bullet"/>
      <w:lvlText w:val="•"/>
      <w:lvlJc w:val="left"/>
      <w:pPr>
        <w:ind w:left="2318" w:hanging="361"/>
      </w:pPr>
      <w:rPr>
        <w:rFonts w:hint="default"/>
        <w:lang w:val="en-US" w:eastAsia="en-US" w:bidi="ar-SA"/>
      </w:rPr>
    </w:lvl>
    <w:lvl w:ilvl="4" w:tplc="D0CA78F0">
      <w:numFmt w:val="bullet"/>
      <w:lvlText w:val="•"/>
      <w:lvlJc w:val="left"/>
      <w:pPr>
        <w:ind w:left="3067" w:hanging="361"/>
      </w:pPr>
      <w:rPr>
        <w:rFonts w:hint="default"/>
        <w:lang w:val="en-US" w:eastAsia="en-US" w:bidi="ar-SA"/>
      </w:rPr>
    </w:lvl>
    <w:lvl w:ilvl="5" w:tplc="F0022C3A">
      <w:numFmt w:val="bullet"/>
      <w:lvlText w:val="•"/>
      <w:lvlJc w:val="left"/>
      <w:pPr>
        <w:ind w:left="3816" w:hanging="361"/>
      </w:pPr>
      <w:rPr>
        <w:rFonts w:hint="default"/>
        <w:lang w:val="en-US" w:eastAsia="en-US" w:bidi="ar-SA"/>
      </w:rPr>
    </w:lvl>
    <w:lvl w:ilvl="6" w:tplc="010ED83E">
      <w:numFmt w:val="bullet"/>
      <w:lvlText w:val="•"/>
      <w:lvlJc w:val="left"/>
      <w:pPr>
        <w:ind w:left="4565" w:hanging="361"/>
      </w:pPr>
      <w:rPr>
        <w:rFonts w:hint="default"/>
        <w:lang w:val="en-US" w:eastAsia="en-US" w:bidi="ar-SA"/>
      </w:rPr>
    </w:lvl>
    <w:lvl w:ilvl="7" w:tplc="7A3E40AA">
      <w:numFmt w:val="bullet"/>
      <w:lvlText w:val="•"/>
      <w:lvlJc w:val="left"/>
      <w:pPr>
        <w:ind w:left="5314" w:hanging="361"/>
      </w:pPr>
      <w:rPr>
        <w:rFonts w:hint="default"/>
        <w:lang w:val="en-US" w:eastAsia="en-US" w:bidi="ar-SA"/>
      </w:rPr>
    </w:lvl>
    <w:lvl w:ilvl="8" w:tplc="3852F1E0">
      <w:numFmt w:val="bullet"/>
      <w:lvlText w:val="•"/>
      <w:lvlJc w:val="left"/>
      <w:pPr>
        <w:ind w:left="606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D27F76"/>
    <w:multiLevelType w:val="hybridMultilevel"/>
    <w:tmpl w:val="5EFC5F54"/>
    <w:lvl w:ilvl="0" w:tplc="95F8EF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0A043AE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ar-SA"/>
      </w:rPr>
    </w:lvl>
    <w:lvl w:ilvl="2" w:tplc="C5E44CE0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3" w:tplc="95AED764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4" w:tplc="D69A629A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  <w:lvl w:ilvl="5" w:tplc="3E3ABF76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6" w:tplc="C2888A1A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ar-SA"/>
      </w:rPr>
    </w:lvl>
    <w:lvl w:ilvl="7" w:tplc="9C5296B0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ar-SA"/>
      </w:rPr>
    </w:lvl>
    <w:lvl w:ilvl="8" w:tplc="46C215C6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012AD6"/>
    <w:multiLevelType w:val="hybridMultilevel"/>
    <w:tmpl w:val="3C96C64C"/>
    <w:lvl w:ilvl="0" w:tplc="EF6807A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7AA387A">
      <w:numFmt w:val="bullet"/>
      <w:lvlText w:val="•"/>
      <w:lvlJc w:val="left"/>
      <w:pPr>
        <w:ind w:left="1503" w:hanging="361"/>
      </w:pPr>
      <w:rPr>
        <w:rFonts w:hint="default"/>
        <w:lang w:val="en-US" w:eastAsia="en-US" w:bidi="ar-SA"/>
      </w:rPr>
    </w:lvl>
    <w:lvl w:ilvl="2" w:tplc="FE9C6E12">
      <w:numFmt w:val="bullet"/>
      <w:lvlText w:val="•"/>
      <w:lvlJc w:val="left"/>
      <w:pPr>
        <w:ind w:left="2186" w:hanging="361"/>
      </w:pPr>
      <w:rPr>
        <w:rFonts w:hint="default"/>
        <w:lang w:val="en-US" w:eastAsia="en-US" w:bidi="ar-SA"/>
      </w:rPr>
    </w:lvl>
    <w:lvl w:ilvl="3" w:tplc="443E52B2">
      <w:numFmt w:val="bullet"/>
      <w:lvlText w:val="•"/>
      <w:lvlJc w:val="left"/>
      <w:pPr>
        <w:ind w:left="2869" w:hanging="361"/>
      </w:pPr>
      <w:rPr>
        <w:rFonts w:hint="default"/>
        <w:lang w:val="en-US" w:eastAsia="en-US" w:bidi="ar-SA"/>
      </w:rPr>
    </w:lvl>
    <w:lvl w:ilvl="4" w:tplc="C8F0350A"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ar-SA"/>
      </w:rPr>
    </w:lvl>
    <w:lvl w:ilvl="5" w:tplc="0B6EE892">
      <w:numFmt w:val="bullet"/>
      <w:lvlText w:val="•"/>
      <w:lvlJc w:val="left"/>
      <w:pPr>
        <w:ind w:left="4235" w:hanging="361"/>
      </w:pPr>
      <w:rPr>
        <w:rFonts w:hint="default"/>
        <w:lang w:val="en-US" w:eastAsia="en-US" w:bidi="ar-SA"/>
      </w:rPr>
    </w:lvl>
    <w:lvl w:ilvl="6" w:tplc="E1BEE71A">
      <w:numFmt w:val="bullet"/>
      <w:lvlText w:val="•"/>
      <w:lvlJc w:val="left"/>
      <w:pPr>
        <w:ind w:left="4918" w:hanging="361"/>
      </w:pPr>
      <w:rPr>
        <w:rFonts w:hint="default"/>
        <w:lang w:val="en-US" w:eastAsia="en-US" w:bidi="ar-SA"/>
      </w:rPr>
    </w:lvl>
    <w:lvl w:ilvl="7" w:tplc="83D27776">
      <w:numFmt w:val="bullet"/>
      <w:lvlText w:val="•"/>
      <w:lvlJc w:val="left"/>
      <w:pPr>
        <w:ind w:left="5601" w:hanging="361"/>
      </w:pPr>
      <w:rPr>
        <w:rFonts w:hint="default"/>
        <w:lang w:val="en-US" w:eastAsia="en-US" w:bidi="ar-SA"/>
      </w:rPr>
    </w:lvl>
    <w:lvl w:ilvl="8" w:tplc="8B828016">
      <w:numFmt w:val="bullet"/>
      <w:lvlText w:val="•"/>
      <w:lvlJc w:val="left"/>
      <w:pPr>
        <w:ind w:left="628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3B67876"/>
    <w:multiLevelType w:val="hybridMultilevel"/>
    <w:tmpl w:val="5FB88106"/>
    <w:lvl w:ilvl="0" w:tplc="9DDA5F22">
      <w:numFmt w:val="bullet"/>
      <w:lvlText w:val=""/>
      <w:lvlJc w:val="left"/>
      <w:pPr>
        <w:ind w:left="323" w:hanging="21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FB6AA3E">
      <w:numFmt w:val="bullet"/>
      <w:lvlText w:val="•"/>
      <w:lvlJc w:val="left"/>
      <w:pPr>
        <w:ind w:left="1044" w:hanging="217"/>
      </w:pPr>
      <w:rPr>
        <w:rFonts w:hint="default"/>
        <w:lang w:val="en-US" w:eastAsia="en-US" w:bidi="ar-SA"/>
      </w:rPr>
    </w:lvl>
    <w:lvl w:ilvl="2" w:tplc="8EBC4A0C">
      <w:numFmt w:val="bullet"/>
      <w:lvlText w:val="•"/>
      <w:lvlJc w:val="left"/>
      <w:pPr>
        <w:ind w:left="1768" w:hanging="217"/>
      </w:pPr>
      <w:rPr>
        <w:rFonts w:hint="default"/>
        <w:lang w:val="en-US" w:eastAsia="en-US" w:bidi="ar-SA"/>
      </w:rPr>
    </w:lvl>
    <w:lvl w:ilvl="3" w:tplc="27F2F8D6">
      <w:numFmt w:val="bullet"/>
      <w:lvlText w:val="•"/>
      <w:lvlJc w:val="left"/>
      <w:pPr>
        <w:ind w:left="2492" w:hanging="217"/>
      </w:pPr>
      <w:rPr>
        <w:rFonts w:hint="default"/>
        <w:lang w:val="en-US" w:eastAsia="en-US" w:bidi="ar-SA"/>
      </w:rPr>
    </w:lvl>
    <w:lvl w:ilvl="4" w:tplc="B2AADA0A">
      <w:numFmt w:val="bullet"/>
      <w:lvlText w:val="•"/>
      <w:lvlJc w:val="left"/>
      <w:pPr>
        <w:ind w:left="3216" w:hanging="217"/>
      </w:pPr>
      <w:rPr>
        <w:rFonts w:hint="default"/>
        <w:lang w:val="en-US" w:eastAsia="en-US" w:bidi="ar-SA"/>
      </w:rPr>
    </w:lvl>
    <w:lvl w:ilvl="5" w:tplc="6A664F46">
      <w:numFmt w:val="bullet"/>
      <w:lvlText w:val="•"/>
      <w:lvlJc w:val="left"/>
      <w:pPr>
        <w:ind w:left="3941" w:hanging="217"/>
      </w:pPr>
      <w:rPr>
        <w:rFonts w:hint="default"/>
        <w:lang w:val="en-US" w:eastAsia="en-US" w:bidi="ar-SA"/>
      </w:rPr>
    </w:lvl>
    <w:lvl w:ilvl="6" w:tplc="B016D086">
      <w:numFmt w:val="bullet"/>
      <w:lvlText w:val="•"/>
      <w:lvlJc w:val="left"/>
      <w:pPr>
        <w:ind w:left="4665" w:hanging="217"/>
      </w:pPr>
      <w:rPr>
        <w:rFonts w:hint="default"/>
        <w:lang w:val="en-US" w:eastAsia="en-US" w:bidi="ar-SA"/>
      </w:rPr>
    </w:lvl>
    <w:lvl w:ilvl="7" w:tplc="43B4A4F6">
      <w:numFmt w:val="bullet"/>
      <w:lvlText w:val="•"/>
      <w:lvlJc w:val="left"/>
      <w:pPr>
        <w:ind w:left="5389" w:hanging="217"/>
      </w:pPr>
      <w:rPr>
        <w:rFonts w:hint="default"/>
        <w:lang w:val="en-US" w:eastAsia="en-US" w:bidi="ar-SA"/>
      </w:rPr>
    </w:lvl>
    <w:lvl w:ilvl="8" w:tplc="DC0AF22A">
      <w:numFmt w:val="bullet"/>
      <w:lvlText w:val="•"/>
      <w:lvlJc w:val="left"/>
      <w:pPr>
        <w:ind w:left="6113" w:hanging="217"/>
      </w:pPr>
      <w:rPr>
        <w:rFonts w:hint="default"/>
        <w:lang w:val="en-US" w:eastAsia="en-US" w:bidi="ar-SA"/>
      </w:rPr>
    </w:lvl>
  </w:abstractNum>
  <w:abstractNum w:abstractNumId="4" w15:restartNumberingAfterBreak="0">
    <w:nsid w:val="35066C66"/>
    <w:multiLevelType w:val="multilevel"/>
    <w:tmpl w:val="55C24D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626B28"/>
    <w:multiLevelType w:val="hybridMultilevel"/>
    <w:tmpl w:val="3592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A1F71"/>
    <w:multiLevelType w:val="hybridMultilevel"/>
    <w:tmpl w:val="DEF607C0"/>
    <w:lvl w:ilvl="0" w:tplc="AC98EF88">
      <w:numFmt w:val="bullet"/>
      <w:lvlText w:val=""/>
      <w:lvlJc w:val="left"/>
      <w:pPr>
        <w:ind w:left="323" w:hanging="21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7742676">
      <w:numFmt w:val="bullet"/>
      <w:lvlText w:val="•"/>
      <w:lvlJc w:val="left"/>
      <w:pPr>
        <w:ind w:left="1044" w:hanging="217"/>
      </w:pPr>
      <w:rPr>
        <w:rFonts w:hint="default"/>
        <w:lang w:val="en-US" w:eastAsia="en-US" w:bidi="ar-SA"/>
      </w:rPr>
    </w:lvl>
    <w:lvl w:ilvl="2" w:tplc="DA96684E">
      <w:numFmt w:val="bullet"/>
      <w:lvlText w:val="•"/>
      <w:lvlJc w:val="left"/>
      <w:pPr>
        <w:ind w:left="1768" w:hanging="217"/>
      </w:pPr>
      <w:rPr>
        <w:rFonts w:hint="default"/>
        <w:lang w:val="en-US" w:eastAsia="en-US" w:bidi="ar-SA"/>
      </w:rPr>
    </w:lvl>
    <w:lvl w:ilvl="3" w:tplc="DB2242F4">
      <w:numFmt w:val="bullet"/>
      <w:lvlText w:val="•"/>
      <w:lvlJc w:val="left"/>
      <w:pPr>
        <w:ind w:left="2492" w:hanging="217"/>
      </w:pPr>
      <w:rPr>
        <w:rFonts w:hint="default"/>
        <w:lang w:val="en-US" w:eastAsia="en-US" w:bidi="ar-SA"/>
      </w:rPr>
    </w:lvl>
    <w:lvl w:ilvl="4" w:tplc="0694BB00">
      <w:numFmt w:val="bullet"/>
      <w:lvlText w:val="•"/>
      <w:lvlJc w:val="left"/>
      <w:pPr>
        <w:ind w:left="3216" w:hanging="217"/>
      </w:pPr>
      <w:rPr>
        <w:rFonts w:hint="default"/>
        <w:lang w:val="en-US" w:eastAsia="en-US" w:bidi="ar-SA"/>
      </w:rPr>
    </w:lvl>
    <w:lvl w:ilvl="5" w:tplc="995A81E6">
      <w:numFmt w:val="bullet"/>
      <w:lvlText w:val="•"/>
      <w:lvlJc w:val="left"/>
      <w:pPr>
        <w:ind w:left="3941" w:hanging="217"/>
      </w:pPr>
      <w:rPr>
        <w:rFonts w:hint="default"/>
        <w:lang w:val="en-US" w:eastAsia="en-US" w:bidi="ar-SA"/>
      </w:rPr>
    </w:lvl>
    <w:lvl w:ilvl="6" w:tplc="CABC3330">
      <w:numFmt w:val="bullet"/>
      <w:lvlText w:val="•"/>
      <w:lvlJc w:val="left"/>
      <w:pPr>
        <w:ind w:left="4665" w:hanging="217"/>
      </w:pPr>
      <w:rPr>
        <w:rFonts w:hint="default"/>
        <w:lang w:val="en-US" w:eastAsia="en-US" w:bidi="ar-SA"/>
      </w:rPr>
    </w:lvl>
    <w:lvl w:ilvl="7" w:tplc="1F068076">
      <w:numFmt w:val="bullet"/>
      <w:lvlText w:val="•"/>
      <w:lvlJc w:val="left"/>
      <w:pPr>
        <w:ind w:left="5389" w:hanging="217"/>
      </w:pPr>
      <w:rPr>
        <w:rFonts w:hint="default"/>
        <w:lang w:val="en-US" w:eastAsia="en-US" w:bidi="ar-SA"/>
      </w:rPr>
    </w:lvl>
    <w:lvl w:ilvl="8" w:tplc="C22225A8">
      <w:numFmt w:val="bullet"/>
      <w:lvlText w:val="•"/>
      <w:lvlJc w:val="left"/>
      <w:pPr>
        <w:ind w:left="6113" w:hanging="217"/>
      </w:pPr>
      <w:rPr>
        <w:rFonts w:hint="default"/>
        <w:lang w:val="en-US" w:eastAsia="en-US" w:bidi="ar-SA"/>
      </w:rPr>
    </w:lvl>
  </w:abstractNum>
  <w:abstractNum w:abstractNumId="7" w15:restartNumberingAfterBreak="0">
    <w:nsid w:val="485940E8"/>
    <w:multiLevelType w:val="hybridMultilevel"/>
    <w:tmpl w:val="128E2F2A"/>
    <w:lvl w:ilvl="0" w:tplc="C6C4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47594"/>
    <w:multiLevelType w:val="hybridMultilevel"/>
    <w:tmpl w:val="9812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41D58"/>
    <w:multiLevelType w:val="hybridMultilevel"/>
    <w:tmpl w:val="050C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33049"/>
    <w:multiLevelType w:val="multilevel"/>
    <w:tmpl w:val="5B3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A76B3D"/>
    <w:multiLevelType w:val="hybridMultilevel"/>
    <w:tmpl w:val="8302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D67E6"/>
    <w:multiLevelType w:val="hybridMultilevel"/>
    <w:tmpl w:val="5E3EC38E"/>
    <w:lvl w:ilvl="0" w:tplc="B43A8304">
      <w:numFmt w:val="bullet"/>
      <w:lvlText w:val=""/>
      <w:lvlJc w:val="left"/>
      <w:pPr>
        <w:ind w:left="118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C5A7BC0">
      <w:numFmt w:val="bullet"/>
      <w:lvlText w:val="•"/>
      <w:lvlJc w:val="left"/>
      <w:pPr>
        <w:ind w:left="1827" w:hanging="361"/>
      </w:pPr>
      <w:rPr>
        <w:rFonts w:hint="default"/>
        <w:lang w:val="en-US" w:eastAsia="en-US" w:bidi="ar-SA"/>
      </w:rPr>
    </w:lvl>
    <w:lvl w:ilvl="2" w:tplc="119E2D0E">
      <w:numFmt w:val="bullet"/>
      <w:lvlText w:val="•"/>
      <w:lvlJc w:val="left"/>
      <w:pPr>
        <w:ind w:left="2474" w:hanging="361"/>
      </w:pPr>
      <w:rPr>
        <w:rFonts w:hint="default"/>
        <w:lang w:val="en-US" w:eastAsia="en-US" w:bidi="ar-SA"/>
      </w:rPr>
    </w:lvl>
    <w:lvl w:ilvl="3" w:tplc="CCDCA23E">
      <w:numFmt w:val="bullet"/>
      <w:lvlText w:val="•"/>
      <w:lvlJc w:val="left"/>
      <w:pPr>
        <w:ind w:left="3121" w:hanging="361"/>
      </w:pPr>
      <w:rPr>
        <w:rFonts w:hint="default"/>
        <w:lang w:val="en-US" w:eastAsia="en-US" w:bidi="ar-SA"/>
      </w:rPr>
    </w:lvl>
    <w:lvl w:ilvl="4" w:tplc="987AFC06">
      <w:numFmt w:val="bullet"/>
      <w:lvlText w:val="•"/>
      <w:lvlJc w:val="left"/>
      <w:pPr>
        <w:ind w:left="3768" w:hanging="361"/>
      </w:pPr>
      <w:rPr>
        <w:rFonts w:hint="default"/>
        <w:lang w:val="en-US" w:eastAsia="en-US" w:bidi="ar-SA"/>
      </w:rPr>
    </w:lvl>
    <w:lvl w:ilvl="5" w:tplc="FC1084CC">
      <w:numFmt w:val="bullet"/>
      <w:lvlText w:val="•"/>
      <w:lvlJc w:val="left"/>
      <w:pPr>
        <w:ind w:left="4415" w:hanging="361"/>
      </w:pPr>
      <w:rPr>
        <w:rFonts w:hint="default"/>
        <w:lang w:val="en-US" w:eastAsia="en-US" w:bidi="ar-SA"/>
      </w:rPr>
    </w:lvl>
    <w:lvl w:ilvl="6" w:tplc="2B70D786">
      <w:numFmt w:val="bullet"/>
      <w:lvlText w:val="•"/>
      <w:lvlJc w:val="left"/>
      <w:pPr>
        <w:ind w:left="5062" w:hanging="361"/>
      </w:pPr>
      <w:rPr>
        <w:rFonts w:hint="default"/>
        <w:lang w:val="en-US" w:eastAsia="en-US" w:bidi="ar-SA"/>
      </w:rPr>
    </w:lvl>
    <w:lvl w:ilvl="7" w:tplc="F14C9950">
      <w:numFmt w:val="bullet"/>
      <w:lvlText w:val="•"/>
      <w:lvlJc w:val="left"/>
      <w:pPr>
        <w:ind w:left="5709" w:hanging="361"/>
      </w:pPr>
      <w:rPr>
        <w:rFonts w:hint="default"/>
        <w:lang w:val="en-US" w:eastAsia="en-US" w:bidi="ar-SA"/>
      </w:rPr>
    </w:lvl>
    <w:lvl w:ilvl="8" w:tplc="38384FD0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7C594821"/>
    <w:multiLevelType w:val="hybridMultilevel"/>
    <w:tmpl w:val="A8C03FEA"/>
    <w:lvl w:ilvl="0" w:tplc="C6C4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6CB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62270">
    <w:abstractNumId w:val="7"/>
  </w:num>
  <w:num w:numId="2" w16cid:durableId="310598236">
    <w:abstractNumId w:val="9"/>
  </w:num>
  <w:num w:numId="3" w16cid:durableId="1647780103">
    <w:abstractNumId w:val="5"/>
  </w:num>
  <w:num w:numId="4" w16cid:durableId="1526015574">
    <w:abstractNumId w:val="13"/>
  </w:num>
  <w:num w:numId="5" w16cid:durableId="1872065553">
    <w:abstractNumId w:val="10"/>
  </w:num>
  <w:num w:numId="6" w16cid:durableId="1963031659">
    <w:abstractNumId w:val="8"/>
  </w:num>
  <w:num w:numId="7" w16cid:durableId="1264723399">
    <w:abstractNumId w:val="11"/>
  </w:num>
  <w:num w:numId="8" w16cid:durableId="1843083781">
    <w:abstractNumId w:val="2"/>
  </w:num>
  <w:num w:numId="9" w16cid:durableId="518784024">
    <w:abstractNumId w:val="1"/>
  </w:num>
  <w:num w:numId="10" w16cid:durableId="1827890981">
    <w:abstractNumId w:val="12"/>
  </w:num>
  <w:num w:numId="11" w16cid:durableId="1926376903">
    <w:abstractNumId w:val="6"/>
  </w:num>
  <w:num w:numId="12" w16cid:durableId="1787498876">
    <w:abstractNumId w:val="3"/>
  </w:num>
  <w:num w:numId="13" w16cid:durableId="1231042093">
    <w:abstractNumId w:val="0"/>
  </w:num>
  <w:num w:numId="14" w16cid:durableId="18444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0E"/>
    <w:rsid w:val="00000DC7"/>
    <w:rsid w:val="00001399"/>
    <w:rsid w:val="00001F68"/>
    <w:rsid w:val="00027771"/>
    <w:rsid w:val="000310F5"/>
    <w:rsid w:val="00040603"/>
    <w:rsid w:val="00042C10"/>
    <w:rsid w:val="00066E47"/>
    <w:rsid w:val="0009509A"/>
    <w:rsid w:val="000957EC"/>
    <w:rsid w:val="000B1C72"/>
    <w:rsid w:val="000B59CA"/>
    <w:rsid w:val="000C411A"/>
    <w:rsid w:val="000E1C2D"/>
    <w:rsid w:val="000E240E"/>
    <w:rsid w:val="000E3119"/>
    <w:rsid w:val="000E3C25"/>
    <w:rsid w:val="000F5361"/>
    <w:rsid w:val="000F6F84"/>
    <w:rsid w:val="0011715A"/>
    <w:rsid w:val="0012010E"/>
    <w:rsid w:val="00124632"/>
    <w:rsid w:val="00127BB7"/>
    <w:rsid w:val="00143082"/>
    <w:rsid w:val="00147052"/>
    <w:rsid w:val="001613DD"/>
    <w:rsid w:val="00162DE6"/>
    <w:rsid w:val="00197F27"/>
    <w:rsid w:val="001B6ECE"/>
    <w:rsid w:val="00201F52"/>
    <w:rsid w:val="00230195"/>
    <w:rsid w:val="00240446"/>
    <w:rsid w:val="0024551C"/>
    <w:rsid w:val="00262A6B"/>
    <w:rsid w:val="00262B18"/>
    <w:rsid w:val="0028656B"/>
    <w:rsid w:val="0029615C"/>
    <w:rsid w:val="002A269B"/>
    <w:rsid w:val="002B11C7"/>
    <w:rsid w:val="002B3AD3"/>
    <w:rsid w:val="002C7C84"/>
    <w:rsid w:val="002D54E1"/>
    <w:rsid w:val="002E7371"/>
    <w:rsid w:val="003036FA"/>
    <w:rsid w:val="003049ED"/>
    <w:rsid w:val="00305E5A"/>
    <w:rsid w:val="00311517"/>
    <w:rsid w:val="00334C21"/>
    <w:rsid w:val="003355FA"/>
    <w:rsid w:val="00337C5A"/>
    <w:rsid w:val="00340FE2"/>
    <w:rsid w:val="003467E8"/>
    <w:rsid w:val="00363BEE"/>
    <w:rsid w:val="003648CD"/>
    <w:rsid w:val="003664DC"/>
    <w:rsid w:val="00372F39"/>
    <w:rsid w:val="00373925"/>
    <w:rsid w:val="003748B1"/>
    <w:rsid w:val="00383FD7"/>
    <w:rsid w:val="00390AC8"/>
    <w:rsid w:val="003915C4"/>
    <w:rsid w:val="00392647"/>
    <w:rsid w:val="00392B3A"/>
    <w:rsid w:val="003A0A4B"/>
    <w:rsid w:val="003B4993"/>
    <w:rsid w:val="003D0268"/>
    <w:rsid w:val="003D3A67"/>
    <w:rsid w:val="003E1855"/>
    <w:rsid w:val="003E40CE"/>
    <w:rsid w:val="003E6766"/>
    <w:rsid w:val="003F07BE"/>
    <w:rsid w:val="004115BA"/>
    <w:rsid w:val="00412DC5"/>
    <w:rsid w:val="00414F47"/>
    <w:rsid w:val="00445945"/>
    <w:rsid w:val="004565DA"/>
    <w:rsid w:val="00463E51"/>
    <w:rsid w:val="00466A39"/>
    <w:rsid w:val="0047231B"/>
    <w:rsid w:val="004952E6"/>
    <w:rsid w:val="004C7360"/>
    <w:rsid w:val="004D08DA"/>
    <w:rsid w:val="004D4769"/>
    <w:rsid w:val="004E2201"/>
    <w:rsid w:val="004E5EF6"/>
    <w:rsid w:val="00500114"/>
    <w:rsid w:val="00503B3C"/>
    <w:rsid w:val="00555CA1"/>
    <w:rsid w:val="005706F8"/>
    <w:rsid w:val="00596063"/>
    <w:rsid w:val="00596DDC"/>
    <w:rsid w:val="005E1087"/>
    <w:rsid w:val="0060641D"/>
    <w:rsid w:val="006079BE"/>
    <w:rsid w:val="00607C76"/>
    <w:rsid w:val="0061236D"/>
    <w:rsid w:val="00615B1E"/>
    <w:rsid w:val="0061734C"/>
    <w:rsid w:val="00630A6D"/>
    <w:rsid w:val="00667C4A"/>
    <w:rsid w:val="00674823"/>
    <w:rsid w:val="0067584E"/>
    <w:rsid w:val="006772B0"/>
    <w:rsid w:val="006820A2"/>
    <w:rsid w:val="0068353F"/>
    <w:rsid w:val="00687A03"/>
    <w:rsid w:val="006A0867"/>
    <w:rsid w:val="006B2835"/>
    <w:rsid w:val="006B42D4"/>
    <w:rsid w:val="006D3B0A"/>
    <w:rsid w:val="006D4C51"/>
    <w:rsid w:val="006F0C60"/>
    <w:rsid w:val="006F1CEB"/>
    <w:rsid w:val="007205F0"/>
    <w:rsid w:val="00723220"/>
    <w:rsid w:val="00731A8A"/>
    <w:rsid w:val="00731F64"/>
    <w:rsid w:val="00744304"/>
    <w:rsid w:val="007548E9"/>
    <w:rsid w:val="00763532"/>
    <w:rsid w:val="00785B6D"/>
    <w:rsid w:val="0078614B"/>
    <w:rsid w:val="00792B4B"/>
    <w:rsid w:val="007A4E86"/>
    <w:rsid w:val="007B2B4B"/>
    <w:rsid w:val="007B5BB4"/>
    <w:rsid w:val="007B7FF1"/>
    <w:rsid w:val="007C344D"/>
    <w:rsid w:val="007E0D60"/>
    <w:rsid w:val="007E3D6B"/>
    <w:rsid w:val="007E4053"/>
    <w:rsid w:val="007E6D24"/>
    <w:rsid w:val="00804936"/>
    <w:rsid w:val="0081260A"/>
    <w:rsid w:val="008157B9"/>
    <w:rsid w:val="0081797A"/>
    <w:rsid w:val="0083126E"/>
    <w:rsid w:val="00833137"/>
    <w:rsid w:val="0083337D"/>
    <w:rsid w:val="008433A5"/>
    <w:rsid w:val="00855362"/>
    <w:rsid w:val="00872FFC"/>
    <w:rsid w:val="008935CE"/>
    <w:rsid w:val="008976CB"/>
    <w:rsid w:val="008A5AD0"/>
    <w:rsid w:val="008B446F"/>
    <w:rsid w:val="008C671A"/>
    <w:rsid w:val="008D3C43"/>
    <w:rsid w:val="008D3FD7"/>
    <w:rsid w:val="008D6F9D"/>
    <w:rsid w:val="008E2619"/>
    <w:rsid w:val="008E5C31"/>
    <w:rsid w:val="008F22B9"/>
    <w:rsid w:val="00907DC8"/>
    <w:rsid w:val="00912968"/>
    <w:rsid w:val="00912F34"/>
    <w:rsid w:val="00957028"/>
    <w:rsid w:val="00962F21"/>
    <w:rsid w:val="009771F5"/>
    <w:rsid w:val="00985D1A"/>
    <w:rsid w:val="00992D94"/>
    <w:rsid w:val="009A5492"/>
    <w:rsid w:val="009B7934"/>
    <w:rsid w:val="009C1177"/>
    <w:rsid w:val="009E199A"/>
    <w:rsid w:val="009E4628"/>
    <w:rsid w:val="009E6A94"/>
    <w:rsid w:val="009F0A83"/>
    <w:rsid w:val="00A070D0"/>
    <w:rsid w:val="00A52E86"/>
    <w:rsid w:val="00A54147"/>
    <w:rsid w:val="00A56EB7"/>
    <w:rsid w:val="00A61A54"/>
    <w:rsid w:val="00A65E53"/>
    <w:rsid w:val="00A74AE0"/>
    <w:rsid w:val="00A86AA3"/>
    <w:rsid w:val="00AC58E8"/>
    <w:rsid w:val="00AD3B25"/>
    <w:rsid w:val="00AE1C90"/>
    <w:rsid w:val="00AF0BFB"/>
    <w:rsid w:val="00AF0EFA"/>
    <w:rsid w:val="00B051B4"/>
    <w:rsid w:val="00B158F7"/>
    <w:rsid w:val="00B22AD1"/>
    <w:rsid w:val="00B30A9A"/>
    <w:rsid w:val="00B379A7"/>
    <w:rsid w:val="00B47A19"/>
    <w:rsid w:val="00B51F4C"/>
    <w:rsid w:val="00B76363"/>
    <w:rsid w:val="00B7680F"/>
    <w:rsid w:val="00B92374"/>
    <w:rsid w:val="00BB19D7"/>
    <w:rsid w:val="00BB2850"/>
    <w:rsid w:val="00BB53C4"/>
    <w:rsid w:val="00BD20C1"/>
    <w:rsid w:val="00BD3AF5"/>
    <w:rsid w:val="00BF61BB"/>
    <w:rsid w:val="00BF796B"/>
    <w:rsid w:val="00C039A3"/>
    <w:rsid w:val="00C11982"/>
    <w:rsid w:val="00C1434E"/>
    <w:rsid w:val="00C36C7E"/>
    <w:rsid w:val="00C70769"/>
    <w:rsid w:val="00C73183"/>
    <w:rsid w:val="00CA0F9E"/>
    <w:rsid w:val="00CB3A03"/>
    <w:rsid w:val="00CD11DE"/>
    <w:rsid w:val="00D12BB6"/>
    <w:rsid w:val="00D13C68"/>
    <w:rsid w:val="00D14039"/>
    <w:rsid w:val="00D1452B"/>
    <w:rsid w:val="00D167F9"/>
    <w:rsid w:val="00D2547B"/>
    <w:rsid w:val="00D256EF"/>
    <w:rsid w:val="00D372FF"/>
    <w:rsid w:val="00D41EA1"/>
    <w:rsid w:val="00D51F9A"/>
    <w:rsid w:val="00D53950"/>
    <w:rsid w:val="00D66C6C"/>
    <w:rsid w:val="00D8746D"/>
    <w:rsid w:val="00DA2448"/>
    <w:rsid w:val="00DA7D2A"/>
    <w:rsid w:val="00DB6951"/>
    <w:rsid w:val="00DC5915"/>
    <w:rsid w:val="00DC614E"/>
    <w:rsid w:val="00DC77E9"/>
    <w:rsid w:val="00DD0C0A"/>
    <w:rsid w:val="00DD161E"/>
    <w:rsid w:val="00DD3408"/>
    <w:rsid w:val="00DD6201"/>
    <w:rsid w:val="00DD6525"/>
    <w:rsid w:val="00DE3A0A"/>
    <w:rsid w:val="00DF0BCC"/>
    <w:rsid w:val="00DF108D"/>
    <w:rsid w:val="00DF6F18"/>
    <w:rsid w:val="00E00104"/>
    <w:rsid w:val="00E015BF"/>
    <w:rsid w:val="00E071CD"/>
    <w:rsid w:val="00E16E45"/>
    <w:rsid w:val="00E25304"/>
    <w:rsid w:val="00E30D55"/>
    <w:rsid w:val="00E720A1"/>
    <w:rsid w:val="00E73D70"/>
    <w:rsid w:val="00E9600F"/>
    <w:rsid w:val="00EA6682"/>
    <w:rsid w:val="00EC1447"/>
    <w:rsid w:val="00ED04EC"/>
    <w:rsid w:val="00ED3BF0"/>
    <w:rsid w:val="00EE2802"/>
    <w:rsid w:val="00F00CDB"/>
    <w:rsid w:val="00F118F6"/>
    <w:rsid w:val="00F15594"/>
    <w:rsid w:val="00F234A3"/>
    <w:rsid w:val="00F23C94"/>
    <w:rsid w:val="00F27ABC"/>
    <w:rsid w:val="00F70DDB"/>
    <w:rsid w:val="00F82891"/>
    <w:rsid w:val="00F946B6"/>
    <w:rsid w:val="00F962F0"/>
    <w:rsid w:val="00FA459D"/>
    <w:rsid w:val="00FA5D6F"/>
    <w:rsid w:val="00FB25C2"/>
    <w:rsid w:val="00FE2B5C"/>
    <w:rsid w:val="0255DB99"/>
    <w:rsid w:val="1AD54777"/>
    <w:rsid w:val="409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5287A"/>
  <w15:chartTrackingRefBased/>
  <w15:docId w15:val="{6D072AC4-7938-4DBB-8A30-0E514E7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EFA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4039"/>
    <w:pPr>
      <w:keepNext/>
      <w:keepLines/>
      <w:pBdr>
        <w:bottom w:val="single" w:sz="12" w:space="1" w:color="F16038" w:themeColor="accent4"/>
      </w:pBdr>
      <w:spacing w:before="480" w:after="240"/>
      <w:outlineLvl w:val="0"/>
    </w:pPr>
    <w:rPr>
      <w:rFonts w:asciiTheme="majorHAnsi" w:eastAsiaTheme="majorEastAsia" w:hAnsiTheme="majorHAnsi" w:cstheme="majorBidi"/>
      <w:caps/>
      <w:color w:val="015692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39"/>
    <w:pPr>
      <w:spacing w:before="360" w:after="120"/>
      <w:outlineLvl w:val="1"/>
    </w:pPr>
    <w:rPr>
      <w:b/>
      <w:color w:val="F16038" w:themeColor="accent4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039"/>
    <w:pPr>
      <w:spacing w:before="240" w:after="24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039"/>
    <w:pPr>
      <w:spacing w:before="40" w:after="0"/>
      <w:outlineLvl w:val="3"/>
    </w:pPr>
    <w:rPr>
      <w:rFonts w:asciiTheme="majorHAnsi" w:hAnsiTheme="majorHAnsi"/>
      <w:i/>
      <w:color w:val="000000" w:themeColor="text1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7771"/>
    <w:pPr>
      <w:spacing w:before="40" w:after="0"/>
      <w:outlineLvl w:val="4"/>
    </w:pPr>
    <w:rPr>
      <w:rFonts w:asciiTheme="majorHAnsi" w:hAnsiTheme="majorHAnsi"/>
      <w:color w:val="00534D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140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692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7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36621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0E"/>
  </w:style>
  <w:style w:type="paragraph" w:styleId="Footer">
    <w:name w:val="footer"/>
    <w:basedOn w:val="Normal"/>
    <w:link w:val="FooterChar"/>
    <w:uiPriority w:val="99"/>
    <w:unhideWhenUsed/>
    <w:rsid w:val="0012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0E"/>
  </w:style>
  <w:style w:type="character" w:customStyle="1" w:styleId="Heading2Char">
    <w:name w:val="Heading 2 Char"/>
    <w:basedOn w:val="DefaultParagraphFont"/>
    <w:link w:val="Heading2"/>
    <w:uiPriority w:val="9"/>
    <w:rsid w:val="00D14039"/>
    <w:rPr>
      <w:b/>
      <w:color w:val="F16038" w:themeColor="accent4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14039"/>
    <w:rPr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14039"/>
    <w:rPr>
      <w:rFonts w:asciiTheme="majorHAnsi" w:hAnsiTheme="majorHAnsi"/>
      <w:i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27771"/>
    <w:rPr>
      <w:rFonts w:asciiTheme="majorHAnsi" w:hAnsiTheme="majorHAnsi"/>
      <w:color w:val="00534D" w:themeColor="accent1" w:themeShade="80"/>
    </w:rPr>
  </w:style>
  <w:style w:type="paragraph" w:styleId="ListParagraph">
    <w:name w:val="List Paragraph"/>
    <w:basedOn w:val="Normal"/>
    <w:uiPriority w:val="34"/>
    <w:qFormat/>
    <w:rsid w:val="001201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2DE6"/>
    <w:pPr>
      <w:spacing w:before="840" w:after="360" w:line="240" w:lineRule="auto"/>
      <w:contextualSpacing/>
    </w:pPr>
    <w:rPr>
      <w:rFonts w:ascii="Cambria" w:eastAsiaTheme="majorEastAsia" w:hAnsi="Cambr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DE6"/>
    <w:rPr>
      <w:rFonts w:ascii="Cambria" w:eastAsiaTheme="majorEastAsia" w:hAnsi="Cambria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14039"/>
    <w:rPr>
      <w:rFonts w:asciiTheme="majorHAnsi" w:eastAsiaTheme="majorEastAsia" w:hAnsiTheme="majorHAnsi" w:cstheme="majorBidi"/>
      <w:caps/>
      <w:color w:val="015692" w:themeColor="accent5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D14039"/>
    <w:rPr>
      <w:rFonts w:asciiTheme="majorHAnsi" w:eastAsiaTheme="majorEastAsia" w:hAnsiTheme="majorHAnsi" w:cstheme="majorBidi"/>
      <w:color w:val="015692" w:themeColor="accent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771"/>
    <w:rPr>
      <w:rFonts w:asciiTheme="majorHAnsi" w:eastAsiaTheme="majorEastAsia" w:hAnsiTheme="majorHAnsi" w:cstheme="majorBidi"/>
      <w:i/>
      <w:iCs/>
      <w:color w:val="436621" w:themeColor="accent2" w:themeShade="80"/>
    </w:rPr>
  </w:style>
  <w:style w:type="character" w:styleId="IntenseEmphasis">
    <w:name w:val="Intense Emphasis"/>
    <w:basedOn w:val="DefaultParagraphFont"/>
    <w:uiPriority w:val="21"/>
    <w:qFormat/>
    <w:rsid w:val="00027771"/>
    <w:rPr>
      <w:i/>
      <w:iCs/>
      <w:color w:val="00534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771"/>
    <w:pPr>
      <w:pBdr>
        <w:top w:val="single" w:sz="4" w:space="10" w:color="00A69B" w:themeColor="accent1"/>
        <w:bottom w:val="single" w:sz="4" w:space="10" w:color="00A69B" w:themeColor="accent1"/>
      </w:pBdr>
      <w:spacing w:before="360" w:after="360"/>
      <w:ind w:left="864" w:right="864"/>
      <w:jc w:val="center"/>
    </w:pPr>
    <w:rPr>
      <w:i/>
      <w:iCs/>
      <w:color w:val="00534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771"/>
    <w:rPr>
      <w:i/>
      <w:iCs/>
      <w:color w:val="00534D" w:themeColor="accent1" w:themeShade="80"/>
    </w:rPr>
  </w:style>
  <w:style w:type="character" w:styleId="IntenseReference">
    <w:name w:val="Intense Reference"/>
    <w:basedOn w:val="DefaultParagraphFont"/>
    <w:uiPriority w:val="32"/>
    <w:qFormat/>
    <w:rsid w:val="00027771"/>
    <w:rPr>
      <w:b/>
      <w:bCs/>
      <w:smallCaps/>
      <w:color w:val="00534D" w:themeColor="accent1" w:themeShade="80"/>
      <w:spacing w:val="5"/>
    </w:rPr>
  </w:style>
  <w:style w:type="character" w:styleId="Hyperlink">
    <w:name w:val="Hyperlink"/>
    <w:basedOn w:val="DefaultParagraphFont"/>
    <w:uiPriority w:val="99"/>
    <w:unhideWhenUsed/>
    <w:rsid w:val="0068353F"/>
    <w:rPr>
      <w:color w:val="D0380E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683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35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8353F"/>
    <w:rPr>
      <w:sz w:val="16"/>
      <w:szCs w:val="16"/>
    </w:rPr>
  </w:style>
  <w:style w:type="character" w:customStyle="1" w:styleId="normaltextrun">
    <w:name w:val="normaltextrun"/>
    <w:basedOn w:val="DefaultParagraphFont"/>
    <w:rsid w:val="0068353F"/>
  </w:style>
  <w:style w:type="character" w:customStyle="1" w:styleId="eop">
    <w:name w:val="eop"/>
    <w:basedOn w:val="DefaultParagraphFont"/>
    <w:rsid w:val="0068353F"/>
  </w:style>
  <w:style w:type="paragraph" w:customStyle="1" w:styleId="paragraph">
    <w:name w:val="paragraph"/>
    <w:basedOn w:val="Normal"/>
    <w:rsid w:val="0068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985D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7F27"/>
    <w:rPr>
      <w:color w:val="007C74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F2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D3B0A"/>
    <w:rPr>
      <w:color w:val="2B579A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230195"/>
    <w:pPr>
      <w:spacing w:after="0" w:line="240" w:lineRule="auto"/>
    </w:pPr>
    <w:tblPr>
      <w:tblStyleRowBandSize w:val="1"/>
      <w:tblStyleColBandSize w:val="1"/>
      <w:tblBorders>
        <w:top w:val="single" w:sz="4" w:space="0" w:color="00A69B" w:themeColor="accent1"/>
        <w:left w:val="single" w:sz="4" w:space="0" w:color="00A69B" w:themeColor="accent1"/>
        <w:bottom w:val="single" w:sz="4" w:space="0" w:color="00A69B" w:themeColor="accent1"/>
        <w:right w:val="single" w:sz="4" w:space="0" w:color="00A6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6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6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69B" w:themeColor="accent1"/>
          <w:right w:val="single" w:sz="4" w:space="0" w:color="00A69B" w:themeColor="accent1"/>
        </w:tcBorders>
      </w:tcPr>
    </w:tblStylePr>
    <w:tblStylePr w:type="band1Horz">
      <w:tblPr/>
      <w:tcPr>
        <w:tcBorders>
          <w:top w:val="single" w:sz="4" w:space="0" w:color="00A69B" w:themeColor="accent1"/>
          <w:bottom w:val="single" w:sz="4" w:space="0" w:color="00A6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69B" w:themeColor="accent1"/>
          <w:left w:val="nil"/>
        </w:tcBorders>
      </w:tcPr>
    </w:tblStylePr>
    <w:tblStylePr w:type="swCell">
      <w:tblPr/>
      <w:tcPr>
        <w:tcBorders>
          <w:top w:val="double" w:sz="4" w:space="0" w:color="00A69B" w:themeColor="accent1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0E3C25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atexas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fghafoor/AppData/Local/Microsoft/Windows/INetCache/Content.Outlook/37BP04N2/keith@musicfirst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musicfirs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A@TEA.TEXAS.GOV" TargetMode="External"/><Relationship Id="rId2" Type="http://schemas.openxmlformats.org/officeDocument/2006/relationships/hyperlink" Target="mailto:TIA@TEA.TEXAS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IA">
      <a:dk1>
        <a:srgbClr val="000000"/>
      </a:dk1>
      <a:lt1>
        <a:sysClr val="window" lastClr="FFFFFF"/>
      </a:lt1>
      <a:dk2>
        <a:srgbClr val="363534"/>
      </a:dk2>
      <a:lt2>
        <a:srgbClr val="E7E3DB"/>
      </a:lt2>
      <a:accent1>
        <a:srgbClr val="00A69B"/>
      </a:accent1>
      <a:accent2>
        <a:srgbClr val="87C54A"/>
      </a:accent2>
      <a:accent3>
        <a:srgbClr val="F8CC2B"/>
      </a:accent3>
      <a:accent4>
        <a:srgbClr val="F16038"/>
      </a:accent4>
      <a:accent5>
        <a:srgbClr val="015692"/>
      </a:accent5>
      <a:accent6>
        <a:srgbClr val="E7E3DB"/>
      </a:accent6>
      <a:hlink>
        <a:srgbClr val="D0380E"/>
      </a:hlink>
      <a:folHlink>
        <a:srgbClr val="007C7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Tags xmlns="55ad0659-6a5d-4092-b991-df82805f26a4" xsi:nil="true"/>
    <TaxCatchAll xmlns="7509388a-dc3d-42e0-ad02-1f88cc25c44c" xsi:nil="true"/>
    <lcf76f155ced4ddcb4097134ff3c332f xmlns="55ad0659-6a5d-4092-b991-df82805f26a4">
      <Terms xmlns="http://schemas.microsoft.com/office/infopath/2007/PartnerControls"/>
    </lcf76f155ced4ddcb4097134ff3c332f>
    <Owner xmlns="55ad0659-6a5d-4092-b991-df82805f26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21" ma:contentTypeDescription="Create a new document." ma:contentTypeScope="" ma:versionID="cd56b9b2ea5aeb368c1ccc3532e41d3c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d832daec7ebb633f86101894346cf962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Own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wner" ma:index="25" nillable="true" ma:displayName="Owner" ma:description="Name of the person who owns the OP" ma:format="Dropdown" ma:internalName="Owner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404C1-532E-4141-993C-F9319CECFB3F}">
  <ds:schemaRefs>
    <ds:schemaRef ds:uri="http://purl.org/dc/terms/"/>
    <ds:schemaRef ds:uri="http://schemas.openxmlformats.org/package/2006/metadata/core-properties"/>
    <ds:schemaRef ds:uri="4780d0d2-c080-455e-bee8-5b3382ef325a"/>
    <ds:schemaRef ds:uri="http://schemas.microsoft.com/office/2006/documentManagement/types"/>
    <ds:schemaRef ds:uri="7509388a-dc3d-42e0-ad02-1f88cc25c44c"/>
    <ds:schemaRef ds:uri="http://purl.org/dc/elements/1.1/"/>
    <ds:schemaRef ds:uri="http://schemas.microsoft.com/office/2006/metadata/properties"/>
    <ds:schemaRef ds:uri="http://schemas.microsoft.com/office/infopath/2007/PartnerControls"/>
    <ds:schemaRef ds:uri="55ad0659-6a5d-4092-b991-df82805f26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E8DFC4-BC3E-4B47-A25A-B88310454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C20DE-20D2-471F-8A28-C3A2AEC94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Links>
    <vt:vector size="24" baseType="variant">
      <vt:variant>
        <vt:i4>5505035</vt:i4>
      </vt:variant>
      <vt:variant>
        <vt:i4>9</vt:i4>
      </vt:variant>
      <vt:variant>
        <vt:i4>0</vt:i4>
      </vt:variant>
      <vt:variant>
        <vt:i4>5</vt:i4>
      </vt:variant>
      <vt:variant>
        <vt:lpwstr>https://public.cliengage.org/tools/assessment/tx-kea/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https://public.cliengage.org/training/diving-deeper/accessing-reports/</vt:lpwstr>
      </vt:variant>
      <vt:variant>
        <vt:lpwstr/>
      </vt:variant>
      <vt:variant>
        <vt:i4>7864432</vt:i4>
      </vt:variant>
      <vt:variant>
        <vt:i4>3</vt:i4>
      </vt:variant>
      <vt:variant>
        <vt:i4>0</vt:i4>
      </vt:variant>
      <vt:variant>
        <vt:i4>5</vt:i4>
      </vt:variant>
      <vt:variant>
        <vt:lpwstr>https://tiatexas.org/wp-content/uploads/2022/02/Guidance-for-Districts-Using-the-TX-KEA-Assessments.pdf</vt:lpwstr>
      </vt:variant>
      <vt:variant>
        <vt:lpwstr/>
      </vt:variant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https://tiatexas.org/local-designation-system/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Ghafoor, Frank</cp:lastModifiedBy>
  <cp:revision>5</cp:revision>
  <dcterms:created xsi:type="dcterms:W3CDTF">2023-07-20T14:16:00Z</dcterms:created>
  <dcterms:modified xsi:type="dcterms:W3CDTF">2023-08-23T17:03:00Z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GrammarlyDocumentId">
    <vt:lpwstr>67c6046fcb74c97973ee0726b0bdc43bb5aeca93d4baa59c0685ecc5e761e48b</vt:lpwstr>
  </property>
  <property fmtid="{D5CDD505-2E9C-101B-9397-08002B2CF9AE}" pid="4" name="MediaServiceImageTags">
    <vt:lpwstr/>
  </property>
</Properties>
</file>