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2321" w14:textId="77777777" w:rsidR="006556E8" w:rsidRPr="007A0B52" w:rsidRDefault="00E5704B">
      <w:pPr>
        <w:pStyle w:val="Title"/>
        <w:spacing w:before="1080"/>
        <w:rPr>
          <w:lang w:val="fr-FR"/>
        </w:rPr>
      </w:pPr>
      <w:r w:rsidRPr="007A0B52">
        <w:rPr>
          <w:lang w:val="fr-FR"/>
        </w:rPr>
        <w:t>Avant Assessment Vendor FAQ</w:t>
      </w:r>
    </w:p>
    <w:p w14:paraId="21E077AA" w14:textId="77777777" w:rsidR="006556E8" w:rsidRPr="007A0B52" w:rsidRDefault="00E5704B">
      <w:pPr>
        <w:spacing w:after="0" w:line="240" w:lineRule="auto"/>
        <w:rPr>
          <w:b/>
          <w:color w:val="000000"/>
          <w:lang w:val="fr-FR"/>
        </w:rPr>
      </w:pPr>
      <w:r w:rsidRPr="007A0B52">
        <w:rPr>
          <w:b/>
          <w:color w:val="000000"/>
          <w:lang w:val="fr-FR"/>
        </w:rPr>
        <w:t>Vendor Name: Avant Assessment</w:t>
      </w:r>
    </w:p>
    <w:p w14:paraId="3B5B83F5" w14:textId="77777777" w:rsidR="006556E8" w:rsidRDefault="00E5704B">
      <w:pPr>
        <w:spacing w:after="120" w:line="240" w:lineRule="auto"/>
        <w:rPr>
          <w:b/>
          <w:color w:val="000000"/>
        </w:rPr>
      </w:pPr>
      <w:r>
        <w:rPr>
          <w:b/>
          <w:color w:val="000000"/>
        </w:rPr>
        <w:t xml:space="preserve">Product Name: Avant STAMP (Standards-based Measurement of Proficiency) </w:t>
      </w:r>
    </w:p>
    <w:tbl>
      <w:tblPr>
        <w:tblStyle w:val="a"/>
        <w:tblW w:w="10975" w:type="dxa"/>
        <w:tblBorders>
          <w:top w:val="single" w:sz="4" w:space="0" w:color="00A69B" w:themeColor="accent1"/>
          <w:left w:val="single" w:sz="4" w:space="0" w:color="00A69B" w:themeColor="accent1"/>
          <w:bottom w:val="single" w:sz="4" w:space="0" w:color="00A69B" w:themeColor="accent1"/>
          <w:right w:val="single" w:sz="4" w:space="0" w:color="00A69B" w:themeColor="accent1"/>
          <w:insideH w:val="single" w:sz="4" w:space="0" w:color="00A69B" w:themeColor="accent1"/>
          <w:insideV w:val="single" w:sz="4" w:space="0" w:color="00A69B" w:themeColor="accent1"/>
        </w:tblBorders>
        <w:tblLayout w:type="fixed"/>
        <w:tblLook w:val="04A0" w:firstRow="1" w:lastRow="0" w:firstColumn="1" w:lastColumn="0" w:noHBand="0" w:noVBand="1"/>
      </w:tblPr>
      <w:tblGrid>
        <w:gridCol w:w="2425"/>
        <w:gridCol w:w="8550"/>
      </w:tblGrid>
      <w:tr w:rsidR="006556E8" w14:paraId="66250FCB" w14:textId="77777777" w:rsidTr="00E5704B">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425" w:type="dxa"/>
            <w:tcBorders>
              <w:bottom w:val="none" w:sz="0" w:space="0" w:color="auto"/>
              <w:right w:val="none" w:sz="0" w:space="0" w:color="auto"/>
            </w:tcBorders>
          </w:tcPr>
          <w:p w14:paraId="40E2279E" w14:textId="77777777" w:rsidR="006556E8" w:rsidRDefault="00E5704B">
            <w:pPr>
              <w:rPr>
                <w:sz w:val="28"/>
                <w:szCs w:val="28"/>
              </w:rPr>
            </w:pPr>
            <w:r>
              <w:rPr>
                <w:sz w:val="28"/>
                <w:szCs w:val="28"/>
              </w:rPr>
              <w:t>Question</w:t>
            </w:r>
          </w:p>
        </w:tc>
        <w:tc>
          <w:tcPr>
            <w:tcW w:w="8550" w:type="dxa"/>
          </w:tcPr>
          <w:p w14:paraId="3F16BB87" w14:textId="77777777" w:rsidR="006556E8" w:rsidRDefault="00E5704B">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Answers</w:t>
            </w:r>
          </w:p>
        </w:tc>
      </w:tr>
      <w:tr w:rsidR="006556E8" w14:paraId="179AAF42" w14:textId="77777777" w:rsidTr="00E570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14:paraId="36DBD236" w14:textId="77777777" w:rsidR="006556E8" w:rsidRDefault="00E5704B">
            <w:r>
              <w:rPr>
                <w:color w:val="000000"/>
              </w:rPr>
              <w:t>What grades are covered?</w:t>
            </w:r>
          </w:p>
        </w:tc>
        <w:tc>
          <w:tcPr>
            <w:tcW w:w="8550" w:type="dxa"/>
            <w:tcBorders>
              <w:top w:val="none" w:sz="0" w:space="0" w:color="auto"/>
              <w:bottom w:val="none" w:sz="0" w:space="0" w:color="auto"/>
            </w:tcBorders>
          </w:tcPr>
          <w:p w14:paraId="2A1C37F0" w14:textId="77777777" w:rsidR="006556E8" w:rsidRPr="005C09A6" w:rsidRDefault="00E5704B">
            <w:pPr>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rPr>
            </w:pPr>
            <w:r w:rsidRPr="005C09A6">
              <w:rPr>
                <w:rFonts w:asciiTheme="minorHAnsi" w:eastAsia="Cambria" w:hAnsiTheme="minorHAnsi" w:cstheme="minorHAnsi"/>
              </w:rPr>
              <w:t>1</w:t>
            </w:r>
            <w:r w:rsidRPr="005C09A6">
              <w:rPr>
                <w:rFonts w:asciiTheme="minorHAnsi" w:eastAsia="Cambria" w:hAnsiTheme="minorHAnsi" w:cstheme="minorHAnsi"/>
                <w:vertAlign w:val="superscript"/>
              </w:rPr>
              <w:t>st</w:t>
            </w:r>
            <w:r w:rsidRPr="005C09A6">
              <w:rPr>
                <w:rFonts w:asciiTheme="minorHAnsi" w:eastAsia="Cambria" w:hAnsiTheme="minorHAnsi" w:cstheme="minorHAnsi"/>
              </w:rPr>
              <w:t xml:space="preserve"> through 12</w:t>
            </w:r>
            <w:r w:rsidRPr="005C09A6">
              <w:rPr>
                <w:rFonts w:asciiTheme="minorHAnsi" w:eastAsia="Cambria" w:hAnsiTheme="minorHAnsi" w:cstheme="minorHAnsi"/>
                <w:vertAlign w:val="superscript"/>
              </w:rPr>
              <w:t>th</w:t>
            </w:r>
            <w:r w:rsidRPr="005C09A6">
              <w:rPr>
                <w:rFonts w:asciiTheme="minorHAnsi" w:eastAsia="Cambria" w:hAnsiTheme="minorHAnsi" w:cstheme="minorHAnsi"/>
              </w:rPr>
              <w:t xml:space="preserve"> Languages Other Than English (LOTE) in 45 languages, including all languages taught in Texas K-12 schools. </w:t>
            </w:r>
          </w:p>
        </w:tc>
      </w:tr>
      <w:tr w:rsidR="006556E8" w14:paraId="3FDD9F6A" w14:textId="77777777" w:rsidTr="00E5704B">
        <w:trPr>
          <w:cantSplit/>
        </w:trPr>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14:paraId="24422BE1" w14:textId="77777777" w:rsidR="006556E8" w:rsidRDefault="00E5704B">
            <w:r>
              <w:t>Is there a pre/post-test?</w:t>
            </w:r>
          </w:p>
        </w:tc>
        <w:tc>
          <w:tcPr>
            <w:tcW w:w="8550" w:type="dxa"/>
          </w:tcPr>
          <w:p w14:paraId="199A135C" w14:textId="77777777" w:rsidR="006556E8" w:rsidRPr="005C09A6" w:rsidRDefault="00E5704B">
            <w:pP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rPr>
            </w:pPr>
            <w:r w:rsidRPr="005C09A6">
              <w:rPr>
                <w:rFonts w:asciiTheme="minorHAnsi" w:eastAsia="Cambria" w:hAnsiTheme="minorHAnsi" w:cstheme="minorHAnsi"/>
              </w:rPr>
              <w:t xml:space="preserve">Yes, The Avant STAMP Language Proficiency Assessment can be used for: </w:t>
            </w:r>
          </w:p>
          <w:p w14:paraId="46E561E0" w14:textId="77777777" w:rsidR="006556E8" w:rsidRPr="005C09A6" w:rsidRDefault="00E5704B">
            <w:pP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rPr>
            </w:pPr>
            <w:r w:rsidRPr="005C09A6">
              <w:rPr>
                <w:rFonts w:asciiTheme="minorHAnsi" w:eastAsia="Cambria" w:hAnsiTheme="minorHAnsi" w:cstheme="minorHAnsi"/>
              </w:rPr>
              <w:t xml:space="preserve">Beginning of year assessment for baseline data in year one of TIA implementation and </w:t>
            </w:r>
          </w:p>
          <w:p w14:paraId="68E8A3B7" w14:textId="77777777" w:rsidR="006556E8" w:rsidRDefault="00E5704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5C09A6">
              <w:rPr>
                <w:rFonts w:asciiTheme="minorHAnsi" w:eastAsia="Cambria" w:hAnsiTheme="minorHAnsi" w:cstheme="minorHAnsi"/>
              </w:rPr>
              <w:t>end-of-year assessment for all test takers to measure student annual growth</w:t>
            </w:r>
          </w:p>
        </w:tc>
      </w:tr>
      <w:tr w:rsidR="006556E8" w14:paraId="0DB7FA84" w14:textId="77777777" w:rsidTr="00E570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14:paraId="3439699E" w14:textId="77777777" w:rsidR="006556E8" w:rsidRDefault="00E5704B">
            <w:r>
              <w:t xml:space="preserve">What is Avant STAMP? </w:t>
            </w:r>
          </w:p>
        </w:tc>
        <w:tc>
          <w:tcPr>
            <w:tcW w:w="8550" w:type="dxa"/>
            <w:tcBorders>
              <w:top w:val="none" w:sz="0" w:space="0" w:color="auto"/>
              <w:bottom w:val="none" w:sz="0" w:space="0" w:color="auto"/>
            </w:tcBorders>
          </w:tcPr>
          <w:p w14:paraId="1995B083" w14:textId="77777777" w:rsidR="006556E8" w:rsidRPr="005C09A6" w:rsidRDefault="00E5704B">
            <w:pPr>
              <w:widowControl w:val="0"/>
              <w:pBdr>
                <w:top w:val="nil"/>
                <w:left w:val="nil"/>
                <w:bottom w:val="nil"/>
                <w:right w:val="nil"/>
                <w:between w:val="nil"/>
              </w:pBdr>
              <w:spacing w:before="1"/>
              <w:ind w:right="113"/>
              <w:cnfStyle w:val="000000100000" w:firstRow="0" w:lastRow="0" w:firstColumn="0" w:lastColumn="0" w:oddVBand="0" w:evenVBand="0" w:oddHBand="1" w:evenHBand="0" w:firstRowFirstColumn="0" w:firstRowLastColumn="0" w:lastRowFirstColumn="0" w:lastRowLastColumn="0"/>
              <w:rPr>
                <w:rFonts w:asciiTheme="minorHAnsi" w:eastAsia="Carlito" w:hAnsiTheme="minorHAnsi" w:cstheme="minorHAnsi"/>
                <w:color w:val="000000"/>
              </w:rPr>
            </w:pPr>
            <w:r w:rsidRPr="005C09A6">
              <w:rPr>
                <w:rFonts w:asciiTheme="minorHAnsi" w:eastAsia="Carlito" w:hAnsiTheme="minorHAnsi" w:cstheme="minorHAnsi"/>
                <w:color w:val="000000"/>
              </w:rPr>
              <w:t>Avant STAMP is a web-based proficiency assessment that is based on the ACTFL performance Guidelines and is aligned to the TEKS standards.</w:t>
            </w:r>
          </w:p>
          <w:p w14:paraId="1EA14A76" w14:textId="77777777" w:rsidR="006556E8" w:rsidRPr="005C09A6" w:rsidRDefault="006556E8">
            <w:pPr>
              <w:widowControl w:val="0"/>
              <w:pBdr>
                <w:top w:val="nil"/>
                <w:left w:val="nil"/>
                <w:bottom w:val="nil"/>
                <w:right w:val="nil"/>
                <w:between w:val="nil"/>
              </w:pBdr>
              <w:spacing w:before="1"/>
              <w:ind w:right="113"/>
              <w:cnfStyle w:val="000000100000" w:firstRow="0" w:lastRow="0" w:firstColumn="0" w:lastColumn="0" w:oddVBand="0" w:evenVBand="0" w:oddHBand="1" w:evenHBand="0" w:firstRowFirstColumn="0" w:firstRowLastColumn="0" w:lastRowFirstColumn="0" w:lastRowLastColumn="0"/>
              <w:rPr>
                <w:rFonts w:asciiTheme="minorHAnsi" w:eastAsia="Carlito" w:hAnsiTheme="minorHAnsi" w:cstheme="minorHAnsi"/>
                <w:color w:val="000000"/>
                <w:sz w:val="15"/>
                <w:szCs w:val="15"/>
              </w:rPr>
            </w:pPr>
          </w:p>
          <w:p w14:paraId="2CB2658A" w14:textId="1E364CD2" w:rsidR="006556E8" w:rsidRPr="005C09A6" w:rsidRDefault="00E5704B">
            <w:pPr>
              <w:widowControl w:val="0"/>
              <w:pBdr>
                <w:top w:val="nil"/>
                <w:left w:val="nil"/>
                <w:bottom w:val="nil"/>
                <w:right w:val="nil"/>
                <w:between w:val="nil"/>
              </w:pBdr>
              <w:spacing w:before="1"/>
              <w:ind w:right="113"/>
              <w:cnfStyle w:val="000000100000" w:firstRow="0" w:lastRow="0" w:firstColumn="0" w:lastColumn="0" w:oddVBand="0" w:evenVBand="0" w:oddHBand="1" w:evenHBand="0" w:firstRowFirstColumn="0" w:firstRowLastColumn="0" w:lastRowFirstColumn="0" w:lastRowLastColumn="0"/>
              <w:rPr>
                <w:rFonts w:asciiTheme="minorHAnsi" w:eastAsia="Carlito" w:hAnsiTheme="minorHAnsi" w:cstheme="minorHAnsi"/>
                <w:color w:val="000000"/>
              </w:rPr>
            </w:pPr>
            <w:r w:rsidRPr="005C09A6">
              <w:rPr>
                <w:rFonts w:asciiTheme="minorHAnsi" w:eastAsia="Carlito" w:hAnsiTheme="minorHAnsi" w:cstheme="minorHAnsi"/>
                <w:color w:val="000000"/>
              </w:rPr>
              <w:t xml:space="preserve">STAMP uses a computer-adaptive, multi-stage test design. This allows each student follow a path through the test that provides a set of questions that adjust to their proficiency level. The questions are based on real world content that is appropriate for the age and level of the student. </w:t>
            </w:r>
          </w:p>
          <w:p w14:paraId="52EE1C59" w14:textId="77777777" w:rsidR="006556E8" w:rsidRPr="005C09A6" w:rsidRDefault="006556E8">
            <w:pPr>
              <w:widowControl w:val="0"/>
              <w:pBdr>
                <w:top w:val="nil"/>
                <w:left w:val="nil"/>
                <w:bottom w:val="nil"/>
                <w:right w:val="nil"/>
                <w:between w:val="nil"/>
              </w:pBdr>
              <w:spacing w:before="1"/>
              <w:ind w:right="113"/>
              <w:cnfStyle w:val="000000100000" w:firstRow="0" w:lastRow="0" w:firstColumn="0" w:lastColumn="0" w:oddVBand="0" w:evenVBand="0" w:oddHBand="1" w:evenHBand="0" w:firstRowFirstColumn="0" w:firstRowLastColumn="0" w:lastRowFirstColumn="0" w:lastRowLastColumn="0"/>
              <w:rPr>
                <w:rFonts w:asciiTheme="minorHAnsi" w:eastAsia="Carlito" w:hAnsiTheme="minorHAnsi" w:cstheme="minorHAnsi"/>
                <w:color w:val="000000"/>
                <w:sz w:val="15"/>
                <w:szCs w:val="15"/>
              </w:rPr>
            </w:pPr>
          </w:p>
          <w:p w14:paraId="13C26B89" w14:textId="77777777" w:rsidR="006556E8" w:rsidRPr="005C09A6" w:rsidRDefault="00E5704B">
            <w:pPr>
              <w:widowControl w:val="0"/>
              <w:pBdr>
                <w:top w:val="nil"/>
                <w:left w:val="nil"/>
                <w:bottom w:val="nil"/>
                <w:right w:val="nil"/>
                <w:between w:val="nil"/>
              </w:pBdr>
              <w:spacing w:before="1"/>
              <w:ind w:right="113"/>
              <w:cnfStyle w:val="000000100000" w:firstRow="0" w:lastRow="0" w:firstColumn="0" w:lastColumn="0" w:oddVBand="0" w:evenVBand="0" w:oddHBand="1" w:evenHBand="0" w:firstRowFirstColumn="0" w:firstRowLastColumn="0" w:lastRowFirstColumn="0" w:lastRowLastColumn="0"/>
              <w:rPr>
                <w:rFonts w:asciiTheme="minorHAnsi" w:eastAsia="Carlito" w:hAnsiTheme="minorHAnsi" w:cstheme="minorHAnsi"/>
                <w:color w:val="000000"/>
              </w:rPr>
            </w:pPr>
            <w:r w:rsidRPr="005C09A6">
              <w:rPr>
                <w:rFonts w:asciiTheme="minorHAnsi" w:eastAsia="Carlito" w:hAnsiTheme="minorHAnsi" w:cstheme="minorHAnsi"/>
                <w:color w:val="000000"/>
              </w:rPr>
              <w:t>STAMP 4S assesses Reading, Writing, Listening and Speaking in 14 languages for Grades 7-16, with scores provided from Novice through Advanced</w:t>
            </w:r>
            <w:r w:rsidRPr="005C09A6">
              <w:rPr>
                <w:rFonts w:asciiTheme="minorHAnsi" w:eastAsia="Carlito" w:hAnsiTheme="minorHAnsi" w:cstheme="minorHAnsi"/>
              </w:rPr>
              <w:t>.</w:t>
            </w:r>
          </w:p>
          <w:p w14:paraId="24A41B25" w14:textId="77777777" w:rsidR="006556E8" w:rsidRPr="005C09A6" w:rsidRDefault="006556E8">
            <w:pPr>
              <w:widowControl w:val="0"/>
              <w:pBdr>
                <w:top w:val="nil"/>
                <w:left w:val="nil"/>
                <w:bottom w:val="nil"/>
                <w:right w:val="nil"/>
                <w:between w:val="nil"/>
              </w:pBdr>
              <w:spacing w:before="1"/>
              <w:ind w:right="113"/>
              <w:cnfStyle w:val="000000100000" w:firstRow="0" w:lastRow="0" w:firstColumn="0" w:lastColumn="0" w:oddVBand="0" w:evenVBand="0" w:oddHBand="1" w:evenHBand="0" w:firstRowFirstColumn="0" w:firstRowLastColumn="0" w:lastRowFirstColumn="0" w:lastRowLastColumn="0"/>
              <w:rPr>
                <w:rFonts w:asciiTheme="minorHAnsi" w:eastAsia="Carlito" w:hAnsiTheme="minorHAnsi" w:cstheme="minorHAnsi"/>
                <w:color w:val="000000"/>
                <w:sz w:val="15"/>
                <w:szCs w:val="15"/>
              </w:rPr>
            </w:pPr>
          </w:p>
          <w:p w14:paraId="46B23302" w14:textId="77777777" w:rsidR="006556E8" w:rsidRPr="005C09A6" w:rsidRDefault="00E5704B">
            <w:pPr>
              <w:widowControl w:val="0"/>
              <w:pBdr>
                <w:top w:val="nil"/>
                <w:left w:val="nil"/>
                <w:bottom w:val="nil"/>
                <w:right w:val="nil"/>
                <w:between w:val="nil"/>
              </w:pBdr>
              <w:spacing w:before="1"/>
              <w:ind w:right="113"/>
              <w:cnfStyle w:val="000000100000" w:firstRow="0" w:lastRow="0" w:firstColumn="0" w:lastColumn="0" w:oddVBand="0" w:evenVBand="0" w:oddHBand="1" w:evenHBand="0" w:firstRowFirstColumn="0" w:firstRowLastColumn="0" w:lastRowFirstColumn="0" w:lastRowLastColumn="0"/>
              <w:rPr>
                <w:rFonts w:asciiTheme="minorHAnsi" w:eastAsia="Carlito" w:hAnsiTheme="minorHAnsi" w:cstheme="minorHAnsi"/>
                <w:color w:val="000000"/>
              </w:rPr>
            </w:pPr>
            <w:r w:rsidRPr="005C09A6">
              <w:rPr>
                <w:rFonts w:asciiTheme="minorHAnsi" w:eastAsia="Carlito" w:hAnsiTheme="minorHAnsi" w:cstheme="minorHAnsi"/>
                <w:color w:val="000000"/>
              </w:rPr>
              <w:t>Avant STAMP WS assesses Writing and Speaking in 25 less commonly tested languages for Grades 7-16. STAMP 3S assesses Writing, Speaking and Reading in Swahili and Yoruba for Grades 7-16 from Novice to Advanced.</w:t>
            </w:r>
          </w:p>
          <w:p w14:paraId="3D5BA207" w14:textId="77777777" w:rsidR="006556E8" w:rsidRPr="005C09A6" w:rsidRDefault="006556E8">
            <w:pPr>
              <w:widowControl w:val="0"/>
              <w:pBdr>
                <w:top w:val="nil"/>
                <w:left w:val="nil"/>
                <w:bottom w:val="nil"/>
                <w:right w:val="nil"/>
                <w:between w:val="nil"/>
              </w:pBdr>
              <w:spacing w:before="1"/>
              <w:ind w:right="113"/>
              <w:cnfStyle w:val="000000100000" w:firstRow="0" w:lastRow="0" w:firstColumn="0" w:lastColumn="0" w:oddVBand="0" w:evenVBand="0" w:oddHBand="1" w:evenHBand="0" w:firstRowFirstColumn="0" w:firstRowLastColumn="0" w:lastRowFirstColumn="0" w:lastRowLastColumn="0"/>
              <w:rPr>
                <w:rFonts w:asciiTheme="minorHAnsi" w:eastAsia="Carlito" w:hAnsiTheme="minorHAnsi" w:cstheme="minorHAnsi"/>
                <w:color w:val="000000"/>
                <w:sz w:val="15"/>
                <w:szCs w:val="15"/>
              </w:rPr>
            </w:pPr>
          </w:p>
          <w:p w14:paraId="072BA849" w14:textId="1A49D9D4" w:rsidR="006556E8" w:rsidRPr="005C09A6" w:rsidRDefault="00E5704B">
            <w:pPr>
              <w:widowControl w:val="0"/>
              <w:pBdr>
                <w:top w:val="nil"/>
                <w:left w:val="nil"/>
                <w:bottom w:val="nil"/>
                <w:right w:val="nil"/>
                <w:between w:val="nil"/>
              </w:pBdr>
              <w:spacing w:before="1"/>
              <w:ind w:right="113"/>
              <w:cnfStyle w:val="000000100000" w:firstRow="0" w:lastRow="0" w:firstColumn="0" w:lastColumn="0" w:oddVBand="0" w:evenVBand="0" w:oddHBand="1" w:evenHBand="0" w:firstRowFirstColumn="0" w:firstRowLastColumn="0" w:lastRowFirstColumn="0" w:lastRowLastColumn="0"/>
              <w:rPr>
                <w:rFonts w:asciiTheme="minorHAnsi" w:eastAsia="Carlito" w:hAnsiTheme="minorHAnsi" w:cstheme="minorHAnsi"/>
              </w:rPr>
            </w:pPr>
            <w:r w:rsidRPr="005C09A6">
              <w:rPr>
                <w:rFonts w:asciiTheme="minorHAnsi" w:eastAsia="Carlito" w:hAnsiTheme="minorHAnsi" w:cstheme="minorHAnsi"/>
                <w:color w:val="000000"/>
              </w:rPr>
              <w:t>Avant provide</w:t>
            </w:r>
            <w:r>
              <w:rPr>
                <w:rFonts w:asciiTheme="minorHAnsi" w:eastAsia="Carlito" w:hAnsiTheme="minorHAnsi" w:cstheme="minorHAnsi"/>
                <w:color w:val="000000"/>
              </w:rPr>
              <w:t>s</w:t>
            </w:r>
            <w:r w:rsidRPr="005C09A6">
              <w:rPr>
                <w:rFonts w:asciiTheme="minorHAnsi" w:eastAsia="Carlito" w:hAnsiTheme="minorHAnsi" w:cstheme="minorHAnsi"/>
                <w:color w:val="000000"/>
              </w:rPr>
              <w:t xml:space="preserve"> assessment</w:t>
            </w:r>
            <w:r>
              <w:rPr>
                <w:rFonts w:asciiTheme="minorHAnsi" w:eastAsia="Carlito" w:hAnsiTheme="minorHAnsi" w:cstheme="minorHAnsi"/>
                <w:color w:val="000000"/>
              </w:rPr>
              <w:t>s</w:t>
            </w:r>
            <w:r w:rsidRPr="005C09A6">
              <w:rPr>
                <w:rFonts w:asciiTheme="minorHAnsi" w:eastAsia="Carlito" w:hAnsiTheme="minorHAnsi" w:cstheme="minorHAnsi"/>
                <w:color w:val="000000"/>
              </w:rPr>
              <w:t xml:space="preserve"> for ASL</w:t>
            </w:r>
            <w:r w:rsidR="005C09A6">
              <w:rPr>
                <w:rFonts w:asciiTheme="minorHAnsi" w:eastAsia="Carlito" w:hAnsiTheme="minorHAnsi" w:cstheme="minorHAnsi"/>
                <w:color w:val="000000"/>
              </w:rPr>
              <w:t xml:space="preserve"> and Latin</w:t>
            </w:r>
            <w:r w:rsidRPr="005C09A6">
              <w:rPr>
                <w:rFonts w:asciiTheme="minorHAnsi" w:eastAsia="Carlito" w:hAnsiTheme="minorHAnsi" w:cstheme="minorHAnsi"/>
                <w:color w:val="000000"/>
              </w:rPr>
              <w:t>. STAMP For ASL is a web-based test that assesses the skill of understanding signed language from Novice to Advanced.</w:t>
            </w:r>
            <w:r w:rsidR="005C09A6">
              <w:rPr>
                <w:rFonts w:asciiTheme="minorHAnsi" w:eastAsia="Carlito" w:hAnsiTheme="minorHAnsi" w:cstheme="minorHAnsi"/>
              </w:rPr>
              <w:t xml:space="preserve"> </w:t>
            </w:r>
            <w:r w:rsidRPr="005C09A6">
              <w:rPr>
                <w:rFonts w:asciiTheme="minorHAnsi" w:eastAsia="Carlito" w:hAnsiTheme="minorHAnsi" w:cstheme="minorHAnsi"/>
                <w:color w:val="000000"/>
              </w:rPr>
              <w:t xml:space="preserve">STAMP for Latin is a test of Reading classical Latin from Novice to Advanced. </w:t>
            </w:r>
          </w:p>
          <w:p w14:paraId="30E3AA20" w14:textId="77777777" w:rsidR="006556E8" w:rsidRPr="005C09A6" w:rsidRDefault="006556E8">
            <w:pPr>
              <w:widowControl w:val="0"/>
              <w:pBdr>
                <w:top w:val="nil"/>
                <w:left w:val="nil"/>
                <w:bottom w:val="nil"/>
                <w:right w:val="nil"/>
                <w:between w:val="nil"/>
              </w:pBdr>
              <w:spacing w:before="1"/>
              <w:ind w:right="113"/>
              <w:cnfStyle w:val="000000100000" w:firstRow="0" w:lastRow="0" w:firstColumn="0" w:lastColumn="0" w:oddVBand="0" w:evenVBand="0" w:oddHBand="1" w:evenHBand="0" w:firstRowFirstColumn="0" w:firstRowLastColumn="0" w:lastRowFirstColumn="0" w:lastRowLastColumn="0"/>
              <w:rPr>
                <w:rFonts w:asciiTheme="minorHAnsi" w:eastAsia="Carlito" w:hAnsiTheme="minorHAnsi" w:cstheme="minorHAnsi"/>
                <w:color w:val="000000"/>
                <w:sz w:val="16"/>
                <w:szCs w:val="16"/>
              </w:rPr>
            </w:pPr>
          </w:p>
          <w:p w14:paraId="57F283D2" w14:textId="67572357" w:rsidR="006556E8" w:rsidRPr="005C09A6" w:rsidRDefault="00E5704B">
            <w:pPr>
              <w:widowControl w:val="0"/>
              <w:pBdr>
                <w:top w:val="nil"/>
                <w:left w:val="nil"/>
                <w:bottom w:val="nil"/>
                <w:right w:val="nil"/>
                <w:between w:val="nil"/>
              </w:pBdr>
              <w:spacing w:before="1"/>
              <w:ind w:right="113"/>
              <w:cnfStyle w:val="000000100000" w:firstRow="0" w:lastRow="0" w:firstColumn="0" w:lastColumn="0" w:oddVBand="0" w:evenVBand="0" w:oddHBand="1" w:evenHBand="0" w:firstRowFirstColumn="0" w:firstRowLastColumn="0" w:lastRowFirstColumn="0" w:lastRowLastColumn="0"/>
              <w:rPr>
                <w:rFonts w:asciiTheme="minorHAnsi" w:eastAsia="Carlito" w:hAnsiTheme="minorHAnsi" w:cstheme="minorHAnsi"/>
                <w:color w:val="000000"/>
              </w:rPr>
            </w:pPr>
            <w:r w:rsidRPr="005C09A6">
              <w:rPr>
                <w:rFonts w:asciiTheme="minorHAnsi" w:eastAsia="Carlito" w:hAnsiTheme="minorHAnsi" w:cstheme="minorHAnsi"/>
                <w:color w:val="000000"/>
              </w:rPr>
              <w:t>Districts with elementary language programs, such as Dual Language Immersion, FLEX programs, or bilingual education programs</w:t>
            </w:r>
            <w:r>
              <w:rPr>
                <w:rFonts w:asciiTheme="minorHAnsi" w:eastAsia="Carlito" w:hAnsiTheme="minorHAnsi" w:cstheme="minorHAnsi"/>
                <w:color w:val="000000"/>
              </w:rPr>
              <w:t xml:space="preserve"> can utilize Avant.  </w:t>
            </w:r>
            <w:r w:rsidRPr="005C09A6">
              <w:rPr>
                <w:rFonts w:asciiTheme="minorHAnsi" w:eastAsia="Carlito" w:hAnsiTheme="minorHAnsi" w:cstheme="minorHAnsi"/>
                <w:color w:val="000000"/>
              </w:rPr>
              <w:t xml:space="preserve">Our STAMP 4Se assesses Reading, Writing, Listening and Speaking in 13 languages for Grades 2-6, with scores provided from Novice through Advanced. STAMP 4Se was originally developed by a consortium of state World Language Supervisors, the Center for Applied Linguistics and the Center for Applied Second Language Studies and funded through a US Department of Education grant. </w:t>
            </w:r>
          </w:p>
        </w:tc>
      </w:tr>
      <w:tr w:rsidR="006556E8" w14:paraId="11EDA6ED" w14:textId="77777777" w:rsidTr="00E5704B">
        <w:trPr>
          <w:cantSplit/>
        </w:trPr>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14:paraId="66124AA8" w14:textId="77777777" w:rsidR="006556E8" w:rsidRDefault="00E5704B">
            <w:r>
              <w:lastRenderedPageBreak/>
              <w:t>What was Avant STAMP designed to do?</w:t>
            </w:r>
          </w:p>
          <w:p w14:paraId="66C6EB6A" w14:textId="77777777" w:rsidR="006556E8" w:rsidRDefault="006556E8"/>
        </w:tc>
        <w:tc>
          <w:tcPr>
            <w:tcW w:w="8550" w:type="dxa"/>
          </w:tcPr>
          <w:p w14:paraId="20A91740" w14:textId="03F3B7E6" w:rsidR="006556E8" w:rsidRPr="003A322F" w:rsidRDefault="00E5704B" w:rsidP="005C09A6">
            <w:pPr>
              <w:widowControl w:val="0"/>
              <w:pBdr>
                <w:top w:val="nil"/>
                <w:left w:val="nil"/>
                <w:bottom w:val="nil"/>
                <w:right w:val="nil"/>
                <w:between w:val="nil"/>
              </w:pBdr>
              <w:ind w:right="109"/>
              <w:cnfStyle w:val="000000000000" w:firstRow="0" w:lastRow="0" w:firstColumn="0" w:lastColumn="0" w:oddVBand="0" w:evenVBand="0" w:oddHBand="0" w:evenHBand="0" w:firstRowFirstColumn="0" w:firstRowLastColumn="0" w:lastRowFirstColumn="0" w:lastRowLastColumn="0"/>
              <w:rPr>
                <w:rFonts w:asciiTheme="minorHAnsi" w:eastAsia="Carlito" w:hAnsiTheme="minorHAnsi" w:cs="Calibri (Body)"/>
                <w:color w:val="000000"/>
                <w:spacing w:val="-2"/>
              </w:rPr>
            </w:pPr>
            <w:r w:rsidRPr="003A322F">
              <w:rPr>
                <w:rFonts w:asciiTheme="minorHAnsi" w:eastAsia="Carlito" w:hAnsiTheme="minorHAnsi" w:cs="Calibri (Body)"/>
                <w:color w:val="000000"/>
                <w:spacing w:val="-2"/>
              </w:rPr>
              <w:t>STAMP is designed to measure and report test</w:t>
            </w:r>
            <w:r w:rsidR="003A322F" w:rsidRPr="003A322F">
              <w:rPr>
                <w:rFonts w:asciiTheme="minorHAnsi" w:eastAsia="Carlito" w:hAnsiTheme="minorHAnsi" w:cs="Calibri (Body)"/>
                <w:color w:val="000000"/>
                <w:spacing w:val="-2"/>
              </w:rPr>
              <w:t>-</w:t>
            </w:r>
            <w:r w:rsidRPr="003A322F">
              <w:rPr>
                <w:rFonts w:asciiTheme="minorHAnsi" w:eastAsia="Carlito" w:hAnsiTheme="minorHAnsi" w:cs="Calibri (Body)"/>
                <w:color w:val="000000"/>
                <w:spacing w:val="-2"/>
              </w:rPr>
              <w:t>taker proficiencies and to identify growth over time through longitudinal analysis of data. The STAMP test includes scaled scores for Reading and Listening that show increments of growth that are much more fine</w:t>
            </w:r>
            <w:r w:rsidR="003A322F" w:rsidRPr="003A322F">
              <w:rPr>
                <w:rFonts w:asciiTheme="minorHAnsi" w:eastAsia="Carlito" w:hAnsiTheme="minorHAnsi" w:cs="Calibri (Body)"/>
                <w:color w:val="000000"/>
                <w:spacing w:val="-2"/>
              </w:rPr>
              <w:t>-</w:t>
            </w:r>
            <w:r w:rsidRPr="003A322F">
              <w:rPr>
                <w:rFonts w:asciiTheme="minorHAnsi" w:eastAsia="Carlito" w:hAnsiTheme="minorHAnsi" w:cs="Calibri (Body)"/>
                <w:color w:val="000000"/>
                <w:spacing w:val="-2"/>
              </w:rPr>
              <w:t>grained than the ACTFL or TEKS sublevels and are very effective in measuring growth of student cohorts. In the Speaking and Writing sections each sub-level score (e.g. novice mid), STAMP data includes a plus or minus to indicate where on the range of each sub-level a student’s proficiency is. As a result, each sublevel (e.g. Intermediate low) will display one of three scores - high, meets, and low. This feature is useful in measuring smaller incremental growth within sublevels to more accurately identify growth on the TEKS scale over the school year.</w:t>
            </w:r>
          </w:p>
        </w:tc>
      </w:tr>
      <w:tr w:rsidR="006556E8" w14:paraId="5E5DCB7A" w14:textId="77777777" w:rsidTr="00E570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14:paraId="6529A02C" w14:textId="77777777" w:rsidR="006556E8" w:rsidRDefault="00E5704B">
            <w:r>
              <w:t>How can I use Avant STAMP?</w:t>
            </w:r>
          </w:p>
        </w:tc>
        <w:tc>
          <w:tcPr>
            <w:tcW w:w="8550" w:type="dxa"/>
            <w:tcBorders>
              <w:top w:val="none" w:sz="0" w:space="0" w:color="auto"/>
              <w:bottom w:val="none" w:sz="0" w:space="0" w:color="auto"/>
            </w:tcBorders>
          </w:tcPr>
          <w:p w14:paraId="08F29C2B" w14:textId="77777777" w:rsidR="006556E8" w:rsidRPr="003A322F" w:rsidRDefault="00E5704B">
            <w:pPr>
              <w:cnfStyle w:val="000000100000" w:firstRow="0" w:lastRow="0" w:firstColumn="0" w:lastColumn="0" w:oddVBand="0" w:evenVBand="0" w:oddHBand="1" w:evenHBand="0" w:firstRowFirstColumn="0" w:firstRowLastColumn="0" w:lastRowFirstColumn="0" w:lastRowLastColumn="0"/>
              <w:rPr>
                <w:rFonts w:asciiTheme="minorHAnsi" w:hAnsiTheme="minorHAnsi" w:cs="Calibri (Body)"/>
                <w:spacing w:val="-2"/>
              </w:rPr>
            </w:pPr>
            <w:r w:rsidRPr="003A322F">
              <w:rPr>
                <w:rFonts w:asciiTheme="minorHAnsi" w:hAnsiTheme="minorHAnsi" w:cs="Calibri (Body)"/>
                <w:spacing w:val="-2"/>
              </w:rPr>
              <w:t>Avant STAMP Language Proficiency Assessments are used by educators to measure the proficiency level of each student according to the TEKS scale and the ACTFL Proficiency Guidelines. Student proficiency level data from the tests are used to identify student growth and progress, evaluate programs, and empower informed decision-making around professional development and instructional planning. It is also used by students to qualify for the Texas Performance Seal in Bilingualism and Biliteracy, for credit by exam, or for College Credit based on certification from the American Council on Education (ACE).</w:t>
            </w:r>
          </w:p>
        </w:tc>
      </w:tr>
      <w:tr w:rsidR="006556E8" w14:paraId="008DFA70" w14:textId="77777777" w:rsidTr="00E5704B">
        <w:trPr>
          <w:cantSplit/>
        </w:trPr>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14:paraId="4F53E774" w14:textId="77777777" w:rsidR="006556E8" w:rsidRDefault="00E5704B">
            <w:r>
              <w:t>Does Avant STAMP provide expected growth targets for students? Yes/No Answer</w:t>
            </w:r>
          </w:p>
        </w:tc>
        <w:tc>
          <w:tcPr>
            <w:tcW w:w="8550" w:type="dxa"/>
          </w:tcPr>
          <w:p w14:paraId="60E328B4" w14:textId="77777777" w:rsidR="006556E8" w:rsidRPr="003A322F" w:rsidRDefault="00E5704B">
            <w:pPr>
              <w:cnfStyle w:val="000000000000" w:firstRow="0" w:lastRow="0" w:firstColumn="0" w:lastColumn="0" w:oddVBand="0" w:evenVBand="0" w:oddHBand="0" w:evenHBand="0" w:firstRowFirstColumn="0" w:firstRowLastColumn="0" w:lastRowFirstColumn="0" w:lastRowLastColumn="0"/>
              <w:rPr>
                <w:rFonts w:asciiTheme="minorHAnsi" w:hAnsiTheme="minorHAnsi" w:cs="Calibri (Body)"/>
                <w:spacing w:val="-2"/>
              </w:rPr>
            </w:pPr>
            <w:r w:rsidRPr="003A322F">
              <w:rPr>
                <w:rFonts w:asciiTheme="minorHAnsi" w:hAnsiTheme="minorHAnsi" w:cs="Calibri (Body)"/>
                <w:spacing w:val="-2"/>
              </w:rPr>
              <w:t>No. However teachers and administrators can reference student score reports at the beginning and end of a school year to determine appropriate growth targets for teachers and students. Avant Assessment publishes annual nationwide data that highlights growth patterns across the nation. This data is especially helpful for those LEAs which are new to measuring proficiency growth in its language students.</w:t>
            </w:r>
          </w:p>
          <w:p w14:paraId="059D59E3" w14:textId="77777777" w:rsidR="006556E8" w:rsidRPr="005C09A6" w:rsidRDefault="006556E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4"/>
                <w:szCs w:val="4"/>
              </w:rPr>
            </w:pPr>
          </w:p>
        </w:tc>
      </w:tr>
      <w:tr w:rsidR="006556E8" w14:paraId="3979A6E3" w14:textId="77777777" w:rsidTr="00E570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14:paraId="61CD4B2A" w14:textId="77777777" w:rsidR="006556E8" w:rsidRDefault="00E5704B">
            <w:r>
              <w:t xml:space="preserve">How can districts use Avant STAMP to determine end-of-year student growth for purposes of TIA? </w:t>
            </w:r>
          </w:p>
          <w:p w14:paraId="1BC9781B" w14:textId="77777777" w:rsidR="006556E8" w:rsidRPr="003A322F" w:rsidRDefault="006556E8">
            <w:pPr>
              <w:rPr>
                <w:sz w:val="10"/>
                <w:szCs w:val="10"/>
              </w:rPr>
            </w:pPr>
          </w:p>
        </w:tc>
        <w:tc>
          <w:tcPr>
            <w:tcW w:w="8550" w:type="dxa"/>
            <w:tcBorders>
              <w:top w:val="none" w:sz="0" w:space="0" w:color="auto"/>
              <w:bottom w:val="none" w:sz="0" w:space="0" w:color="auto"/>
            </w:tcBorders>
          </w:tcPr>
          <w:p w14:paraId="1B116DB1" w14:textId="77777777" w:rsidR="006556E8" w:rsidRPr="005C09A6" w:rsidRDefault="00E5704B">
            <w:pPr>
              <w:widowControl w:val="0"/>
              <w:pBdr>
                <w:top w:val="nil"/>
                <w:left w:val="nil"/>
                <w:bottom w:val="nil"/>
                <w:right w:val="nil"/>
                <w:between w:val="nil"/>
              </w:pBdr>
              <w:ind w:right="137"/>
              <w:jc w:val="both"/>
              <w:cnfStyle w:val="000000100000" w:firstRow="0" w:lastRow="0" w:firstColumn="0" w:lastColumn="0" w:oddVBand="0" w:evenVBand="0" w:oddHBand="1" w:evenHBand="0" w:firstRowFirstColumn="0" w:firstRowLastColumn="0" w:lastRowFirstColumn="0" w:lastRowLastColumn="0"/>
              <w:rPr>
                <w:rFonts w:asciiTheme="minorHAnsi" w:eastAsia="Carlito" w:hAnsiTheme="minorHAnsi" w:cstheme="minorHAnsi"/>
                <w:color w:val="000000"/>
              </w:rPr>
            </w:pPr>
            <w:r w:rsidRPr="005C09A6">
              <w:rPr>
                <w:rFonts w:asciiTheme="minorHAnsi" w:eastAsia="Carlito" w:hAnsiTheme="minorHAnsi" w:cstheme="minorHAnsi"/>
                <w:color w:val="000000"/>
              </w:rPr>
              <w:t xml:space="preserve">The Avant STAMP Language Proficiency Assessment can be used for: </w:t>
            </w:r>
          </w:p>
          <w:p w14:paraId="06A9D687" w14:textId="77777777" w:rsidR="006556E8" w:rsidRPr="005C09A6" w:rsidRDefault="00E5704B" w:rsidP="00816DAE">
            <w:pPr>
              <w:widowControl w:val="0"/>
              <w:numPr>
                <w:ilvl w:val="0"/>
                <w:numId w:val="5"/>
              </w:numPr>
              <w:pBdr>
                <w:top w:val="nil"/>
                <w:left w:val="nil"/>
                <w:bottom w:val="nil"/>
                <w:right w:val="nil"/>
                <w:between w:val="nil"/>
              </w:pBdr>
              <w:ind w:right="13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C09A6">
              <w:rPr>
                <w:rFonts w:asciiTheme="minorHAnsi" w:eastAsia="Carlito" w:hAnsiTheme="minorHAnsi" w:cstheme="minorHAnsi"/>
                <w:color w:val="000000"/>
              </w:rPr>
              <w:t>Beginning of year assessment for baseline data in year one of TIA implementation</w:t>
            </w:r>
          </w:p>
          <w:p w14:paraId="3C97A780" w14:textId="77777777" w:rsidR="006556E8" w:rsidRPr="005C09A6" w:rsidRDefault="00E5704B" w:rsidP="00816DAE">
            <w:pPr>
              <w:widowControl w:val="0"/>
              <w:numPr>
                <w:ilvl w:val="0"/>
                <w:numId w:val="5"/>
              </w:numPr>
              <w:pBdr>
                <w:top w:val="nil"/>
                <w:left w:val="nil"/>
                <w:bottom w:val="nil"/>
                <w:right w:val="nil"/>
                <w:between w:val="nil"/>
              </w:pBdr>
              <w:ind w:right="13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C09A6">
              <w:rPr>
                <w:rFonts w:asciiTheme="minorHAnsi" w:eastAsia="Carlito" w:hAnsiTheme="minorHAnsi" w:cstheme="minorHAnsi"/>
                <w:color w:val="000000"/>
              </w:rPr>
              <w:t>End-of-year assessment for all test takers to measure student annual growth</w:t>
            </w:r>
          </w:p>
          <w:p w14:paraId="6D1AD566" w14:textId="0518FF4B" w:rsidR="006556E8" w:rsidRPr="003A322F" w:rsidRDefault="00E5704B" w:rsidP="00816DAE">
            <w:pPr>
              <w:widowControl w:val="0"/>
              <w:numPr>
                <w:ilvl w:val="0"/>
                <w:numId w:val="5"/>
              </w:numPr>
              <w:pBdr>
                <w:top w:val="nil"/>
                <w:left w:val="nil"/>
                <w:bottom w:val="nil"/>
                <w:right w:val="nil"/>
                <w:between w:val="nil"/>
              </w:pBdr>
              <w:ind w:right="13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C09A6">
              <w:rPr>
                <w:rFonts w:asciiTheme="minorHAnsi" w:eastAsia="Carlito" w:hAnsiTheme="minorHAnsi" w:cstheme="minorHAnsi"/>
                <w:color w:val="000000"/>
              </w:rPr>
              <w:t>Use of end-of-year data for subsequent year’s baseline data after year one of TIA</w:t>
            </w:r>
          </w:p>
        </w:tc>
      </w:tr>
      <w:tr w:rsidR="006556E8" w14:paraId="13E07D76" w14:textId="77777777" w:rsidTr="00E5704B">
        <w:trPr>
          <w:cantSplit/>
        </w:trPr>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14:paraId="0B041D9F" w14:textId="77777777" w:rsidR="006556E8" w:rsidRDefault="00E5704B">
            <w:r>
              <w:t>What types of data reporting capabilities are included with Avant STAMP?</w:t>
            </w:r>
          </w:p>
        </w:tc>
        <w:tc>
          <w:tcPr>
            <w:tcW w:w="8550" w:type="dxa"/>
          </w:tcPr>
          <w:p w14:paraId="4BEFFD72" w14:textId="77777777" w:rsidR="00816DAE" w:rsidRDefault="00E5704B" w:rsidP="00816DAE">
            <w:pPr>
              <w:cnfStyle w:val="000000000000" w:firstRow="0" w:lastRow="0" w:firstColumn="0" w:lastColumn="0" w:oddVBand="0" w:evenVBand="0" w:oddHBand="0" w:evenHBand="0" w:firstRowFirstColumn="0" w:firstRowLastColumn="0" w:lastRowFirstColumn="0" w:lastRowLastColumn="0"/>
              <w:rPr>
                <w:spacing w:val="-2"/>
              </w:rPr>
            </w:pPr>
            <w:r w:rsidRPr="003A322F">
              <w:rPr>
                <w:spacing w:val="-2"/>
              </w:rPr>
              <w:t>Reports available with different access for each:</w:t>
            </w:r>
          </w:p>
          <w:p w14:paraId="3719D98C" w14:textId="58FF0F04" w:rsidR="006556E8" w:rsidRPr="00816DAE" w:rsidRDefault="00E5704B" w:rsidP="00816DAE">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pacing w:val="-2"/>
              </w:rPr>
            </w:pPr>
            <w:r w:rsidRPr="00816DAE">
              <w:rPr>
                <w:color w:val="000000"/>
                <w:spacing w:val="-2"/>
              </w:rPr>
              <w:t xml:space="preserve">Student Level Reports show Reading, Writing, Listening and Speaking level scores for a student, descriptions of what the student can do at that level, and recommended strategies for reaching the next level. </w:t>
            </w:r>
          </w:p>
          <w:p w14:paraId="75BBA161" w14:textId="77777777" w:rsidR="006556E8" w:rsidRPr="003A322F" w:rsidRDefault="00E5704B" w:rsidP="003A322F">
            <w:pPr>
              <w:pStyle w:val="ListParagraph"/>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pacing w:val="-2"/>
              </w:rPr>
            </w:pPr>
            <w:r w:rsidRPr="003A322F">
              <w:rPr>
                <w:color w:val="000000"/>
                <w:spacing w:val="-2"/>
              </w:rPr>
              <w:t>Class/Teacher Level Reports show Reading, Writing, Listening and Speaking level scores for each test taker including Scaled-Scores for Reading and Listening sections, and high/meets/low increments in each sublevel (e.g. intermediate low) of the Writing and Speaking sections.</w:t>
            </w:r>
          </w:p>
          <w:p w14:paraId="3A2AF80E" w14:textId="77777777" w:rsidR="006556E8" w:rsidRPr="003A322F" w:rsidRDefault="00E5704B" w:rsidP="003A322F">
            <w:pPr>
              <w:pStyle w:val="ListParagraph"/>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pacing w:val="-2"/>
              </w:rPr>
            </w:pPr>
            <w:r w:rsidRPr="003A322F">
              <w:rPr>
                <w:color w:val="000000"/>
                <w:spacing w:val="-2"/>
              </w:rPr>
              <w:t>School/Building Level Reports allow access to testing results for all teacher groups within the school.</w:t>
            </w:r>
          </w:p>
          <w:p w14:paraId="1D7B07A1" w14:textId="77777777" w:rsidR="006556E8" w:rsidRPr="003A322F" w:rsidRDefault="00E5704B" w:rsidP="003A322F">
            <w:pPr>
              <w:pStyle w:val="ListParagraph"/>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3A322F">
              <w:rPr>
                <w:color w:val="000000"/>
                <w:spacing w:val="-2"/>
              </w:rPr>
              <w:t>District Level Reports allow access to testing results for all schools and teacher groups within the district.</w:t>
            </w:r>
          </w:p>
        </w:tc>
      </w:tr>
    </w:tbl>
    <w:p w14:paraId="2639E6C5" w14:textId="77777777" w:rsidR="006556E8" w:rsidRDefault="00E5704B" w:rsidP="003A322F">
      <w:pPr>
        <w:spacing w:before="240" w:after="120" w:line="240" w:lineRule="auto"/>
      </w:pPr>
      <w:r>
        <w:t xml:space="preserve">For more information on this resource please refer to the vendor website and reach out to a representative. </w:t>
      </w:r>
    </w:p>
    <w:p w14:paraId="1656D14F" w14:textId="77777777" w:rsidR="006556E8" w:rsidRDefault="00E5704B" w:rsidP="003A322F">
      <w:pPr>
        <w:spacing w:after="120" w:line="240" w:lineRule="auto"/>
      </w:pPr>
      <w:r>
        <w:t xml:space="preserve">Vendor Website: </w:t>
      </w:r>
      <w:hyperlink r:id="rId11">
        <w:r>
          <w:rPr>
            <w:color w:val="D0380E"/>
            <w:u w:val="single"/>
          </w:rPr>
          <w:t>https://avantassessment.</w:t>
        </w:r>
      </w:hyperlink>
      <w:hyperlink r:id="rId12">
        <w:r>
          <w:rPr>
            <w:color w:val="D0380E"/>
            <w:u w:val="single"/>
          </w:rPr>
          <w:t>com</w:t>
        </w:r>
      </w:hyperlink>
      <w:hyperlink r:id="rId13">
        <w:r>
          <w:rPr>
            <w:color w:val="D0380E"/>
            <w:u w:val="single"/>
          </w:rPr>
          <w:t>/</w:t>
        </w:r>
      </w:hyperlink>
    </w:p>
    <w:p w14:paraId="1BA890F4" w14:textId="77777777" w:rsidR="006556E8" w:rsidRDefault="00E5704B" w:rsidP="003A322F">
      <w:pPr>
        <w:spacing w:after="120" w:line="240" w:lineRule="auto"/>
      </w:pPr>
      <w:r>
        <w:t>Vendor Contact: info@avantassessment.com</w:t>
      </w:r>
    </w:p>
    <w:p w14:paraId="2CCD9E88" w14:textId="77777777" w:rsidR="006556E8" w:rsidRDefault="00E5704B">
      <w:pPr>
        <w:spacing w:after="120" w:line="240" w:lineRule="auto"/>
      </w:pPr>
      <w:r>
        <w:rPr>
          <w:color w:val="000000"/>
        </w:rPr>
        <w:t xml:space="preserve">For more information on the Teacher Incentive Allotment, please visit the </w:t>
      </w:r>
      <w:hyperlink r:id="rId14">
        <w:r>
          <w:rPr>
            <w:color w:val="D0380E"/>
            <w:u w:val="single"/>
          </w:rPr>
          <w:t>Teacher Incentive Allotment website</w:t>
        </w:r>
      </w:hyperlink>
      <w:hyperlink r:id="rId15">
        <w:r>
          <w:rPr>
            <w:color w:val="000000"/>
          </w:rPr>
          <w:t>.</w:t>
        </w:r>
      </w:hyperlink>
    </w:p>
    <w:sectPr w:rsidR="006556E8">
      <w:footerReference w:type="default" r:id="rId16"/>
      <w:headerReference w:type="first" r:id="rId17"/>
      <w:footerReference w:type="first" r:id="rId18"/>
      <w:pgSz w:w="12240" w:h="15840"/>
      <w:pgMar w:top="720" w:right="720" w:bottom="1800" w:left="72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DE20" w14:textId="77777777" w:rsidR="008938D6" w:rsidRDefault="008938D6">
      <w:pPr>
        <w:spacing w:after="0" w:line="240" w:lineRule="auto"/>
      </w:pPr>
      <w:r>
        <w:separator/>
      </w:r>
    </w:p>
  </w:endnote>
  <w:endnote w:type="continuationSeparator" w:id="0">
    <w:p w14:paraId="7DB51280" w14:textId="77777777" w:rsidR="008938D6" w:rsidRDefault="0089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Bod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7D68" w14:textId="77777777" w:rsidR="006556E8" w:rsidRDefault="00E5704B">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63360" behindDoc="0" locked="0" layoutInCell="1" hidden="0" allowOverlap="1" wp14:anchorId="049BB47C" wp14:editId="2807F939">
              <wp:simplePos x="0" y="0"/>
              <wp:positionH relativeFrom="column">
                <wp:posOffset>-1689099</wp:posOffset>
              </wp:positionH>
              <wp:positionV relativeFrom="paragraph">
                <wp:posOffset>-914399</wp:posOffset>
              </wp:positionV>
              <wp:extent cx="9323070" cy="54610"/>
              <wp:effectExtent l="0" t="0" r="0"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689228" y="3757458"/>
                        <a:ext cx="9313545" cy="45085"/>
                      </a:xfrm>
                      <a:prstGeom prst="rect">
                        <a:avLst/>
                      </a:prstGeom>
                      <a:solidFill>
                        <a:srgbClr val="F16038"/>
                      </a:solidFill>
                      <a:ln>
                        <a:noFill/>
                      </a:ln>
                    </wps:spPr>
                    <wps:txbx>
                      <w:txbxContent>
                        <w:p w14:paraId="5B3FC01B" w14:textId="77777777" w:rsidR="006556E8" w:rsidRDefault="006556E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49BB47C" id="Rectangle 17" o:spid="_x0000_s1026" alt="&quot;&quot;" style="position:absolute;margin-left:-133pt;margin-top:-1in;width:734.1pt;height:4.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" fillcolor="#f16038" stroked="f">
              <v:textbox inset="2.53958mm,2.53958mm,2.53958mm,2.53958mm">
                <w:txbxContent>
                  <w:p w14:paraId="5B3FC01B" w14:textId="77777777" w:rsidR="006556E8" w:rsidRDefault="006556E8">
                    <w:pPr>
                      <w:spacing w:after="0" w:line="240" w:lineRule="auto"/>
                      <w:textDirection w:val="btLr"/>
                    </w:pPr>
                  </w:p>
                </w:txbxContent>
              </v:textbox>
            </v:rect>
          </w:pict>
        </mc:Fallback>
      </mc:AlternateContent>
    </w:r>
    <w:r>
      <w:rPr>
        <w:noProof/>
      </w:rPr>
      <w:drawing>
        <wp:anchor distT="0" distB="0" distL="114300" distR="114300" simplePos="0" relativeHeight="251664384" behindDoc="0" locked="0" layoutInCell="1" hidden="0" allowOverlap="1" wp14:anchorId="790D39F1" wp14:editId="54F0D87F">
          <wp:simplePos x="0" y="0"/>
          <wp:positionH relativeFrom="column">
            <wp:posOffset>2210435</wp:posOffset>
          </wp:positionH>
          <wp:positionV relativeFrom="paragraph">
            <wp:posOffset>-686434</wp:posOffset>
          </wp:positionV>
          <wp:extent cx="2437130" cy="555625"/>
          <wp:effectExtent l="0" t="0" r="0" b="0"/>
          <wp:wrapNone/>
          <wp:docPr id="2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437130" cy="55562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8FEC" w14:textId="77777777" w:rsidR="006556E8" w:rsidRDefault="00E5704B">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65408" behindDoc="0" locked="0" layoutInCell="1" hidden="0" allowOverlap="1" wp14:anchorId="07BE588A" wp14:editId="53A882EC">
              <wp:simplePos x="0" y="0"/>
              <wp:positionH relativeFrom="column">
                <wp:posOffset>-1689099</wp:posOffset>
              </wp:positionH>
              <wp:positionV relativeFrom="paragraph">
                <wp:posOffset>-927099</wp:posOffset>
              </wp:positionV>
              <wp:extent cx="9323070" cy="54610"/>
              <wp:effectExtent l="0" t="0" r="0" b="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689228" y="3757458"/>
                        <a:ext cx="9313545" cy="45085"/>
                      </a:xfrm>
                      <a:prstGeom prst="rect">
                        <a:avLst/>
                      </a:prstGeom>
                      <a:solidFill>
                        <a:srgbClr val="F16038"/>
                      </a:solidFill>
                      <a:ln>
                        <a:noFill/>
                      </a:ln>
                    </wps:spPr>
                    <wps:txbx>
                      <w:txbxContent>
                        <w:p w14:paraId="6C75B089" w14:textId="77777777" w:rsidR="006556E8" w:rsidRDefault="006556E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7BE588A" id="Rectangle 20" o:spid="_x0000_s1031" alt="&quot;&quot;" style="position:absolute;margin-left:-133pt;margin-top:-73pt;width:734.1pt;height:4.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" fillcolor="#f16038" stroked="f">
              <v:textbox inset="2.53958mm,2.53958mm,2.53958mm,2.53958mm">
                <w:txbxContent>
                  <w:p w14:paraId="6C75B089" w14:textId="77777777" w:rsidR="006556E8" w:rsidRDefault="006556E8">
                    <w:pPr>
                      <w:spacing w:after="0" w:line="240" w:lineRule="auto"/>
                      <w:textDirection w:val="btLr"/>
                    </w:pPr>
                  </w:p>
                </w:txbxContent>
              </v:textbox>
            </v:rect>
          </w:pict>
        </mc:Fallback>
      </mc:AlternateContent>
    </w:r>
    <w:r>
      <w:rPr>
        <w:noProof/>
      </w:rPr>
      <w:drawing>
        <wp:anchor distT="0" distB="0" distL="114300" distR="114300" simplePos="0" relativeHeight="251666432" behindDoc="0" locked="0" layoutInCell="1" hidden="0" allowOverlap="1" wp14:anchorId="2BB702A2" wp14:editId="02B384C2">
          <wp:simplePos x="0" y="0"/>
          <wp:positionH relativeFrom="column">
            <wp:posOffset>2877502</wp:posOffset>
          </wp:positionH>
          <wp:positionV relativeFrom="paragraph">
            <wp:posOffset>-708024</wp:posOffset>
          </wp:positionV>
          <wp:extent cx="1102995" cy="542290"/>
          <wp:effectExtent l="0" t="0" r="0" b="0"/>
          <wp:wrapNone/>
          <wp:docPr id="2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2"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102995" cy="5422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0F07" w14:textId="77777777" w:rsidR="008938D6" w:rsidRDefault="008938D6">
      <w:pPr>
        <w:spacing w:after="0" w:line="240" w:lineRule="auto"/>
      </w:pPr>
      <w:r>
        <w:separator/>
      </w:r>
    </w:p>
  </w:footnote>
  <w:footnote w:type="continuationSeparator" w:id="0">
    <w:p w14:paraId="5FA0F11D" w14:textId="77777777" w:rsidR="008938D6" w:rsidRDefault="00893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5CA8" w14:textId="77777777" w:rsidR="006556E8" w:rsidRDefault="00E5704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1BCEA78D" wp14:editId="36AE6358">
          <wp:simplePos x="0" y="0"/>
          <wp:positionH relativeFrom="column">
            <wp:posOffset>1</wp:posOffset>
          </wp:positionH>
          <wp:positionV relativeFrom="paragraph">
            <wp:posOffset>322580</wp:posOffset>
          </wp:positionV>
          <wp:extent cx="1454785" cy="671830"/>
          <wp:effectExtent l="0" t="0" r="0" b="0"/>
          <wp:wrapNone/>
          <wp:docPr id="23"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image3.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454785" cy="67183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BA0E5C2" wp14:editId="5B25ED53">
              <wp:simplePos x="0" y="0"/>
              <wp:positionH relativeFrom="column">
                <wp:posOffset>1612900</wp:posOffset>
              </wp:positionH>
              <wp:positionV relativeFrom="paragraph">
                <wp:posOffset>279400</wp:posOffset>
              </wp:positionV>
              <wp:extent cx="5284470" cy="166370"/>
              <wp:effectExtent l="0" t="0" r="0"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708528" y="3701578"/>
                        <a:ext cx="5274945" cy="156845"/>
                      </a:xfrm>
                      <a:prstGeom prst="rect">
                        <a:avLst/>
                      </a:prstGeom>
                      <a:solidFill>
                        <a:schemeClr val="accent1"/>
                      </a:solidFill>
                      <a:ln>
                        <a:noFill/>
                      </a:ln>
                    </wps:spPr>
                    <wps:txbx>
                      <w:txbxContent>
                        <w:p w14:paraId="6591C0DD" w14:textId="77777777" w:rsidR="006556E8" w:rsidRDefault="006556E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BA0E5C2" id="Rectangle 18" o:spid="_x0000_s1027" alt="&quot;&quot;" style="position:absolute;margin-left:127pt;margin-top:22pt;width:416.1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" fillcolor="#00a69b [3204]" stroked="f">
              <v:textbox inset="2.53958mm,2.53958mm,2.53958mm,2.53958mm">
                <w:txbxContent>
                  <w:p w14:paraId="6591C0DD" w14:textId="77777777" w:rsidR="006556E8" w:rsidRDefault="006556E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9EB4523" wp14:editId="590E787F">
              <wp:simplePos x="0" y="0"/>
              <wp:positionH relativeFrom="column">
                <wp:posOffset>1612900</wp:posOffset>
              </wp:positionH>
              <wp:positionV relativeFrom="paragraph">
                <wp:posOffset>469900</wp:posOffset>
              </wp:positionV>
              <wp:extent cx="3870960" cy="166370"/>
              <wp:effectExtent l="0" t="0" r="0"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415283" y="3701578"/>
                        <a:ext cx="3861435" cy="156845"/>
                      </a:xfrm>
                      <a:prstGeom prst="rect">
                        <a:avLst/>
                      </a:prstGeom>
                      <a:solidFill>
                        <a:schemeClr val="accent2"/>
                      </a:solidFill>
                      <a:ln>
                        <a:noFill/>
                      </a:ln>
                    </wps:spPr>
                    <wps:txbx>
                      <w:txbxContent>
                        <w:p w14:paraId="67C7552A" w14:textId="77777777" w:rsidR="006556E8" w:rsidRDefault="006556E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EB4523" id="Rectangle 19" o:spid="_x0000_s1028" alt="&quot;&quot;" style="position:absolute;margin-left:127pt;margin-top:37pt;width:304.8pt;height:13.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" fillcolor="#87c54a [3205]" stroked="f">
              <v:textbox inset="2.53958mm,2.53958mm,2.53958mm,2.53958mm">
                <w:txbxContent>
                  <w:p w14:paraId="67C7552A" w14:textId="77777777" w:rsidR="006556E8" w:rsidRDefault="006556E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78678D50" wp14:editId="1B3176D5">
              <wp:simplePos x="0" y="0"/>
              <wp:positionH relativeFrom="column">
                <wp:posOffset>1612900</wp:posOffset>
              </wp:positionH>
              <wp:positionV relativeFrom="paragraph">
                <wp:posOffset>673100</wp:posOffset>
              </wp:positionV>
              <wp:extent cx="2866390" cy="166370"/>
              <wp:effectExtent l="0" t="0" r="0" b="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917568" y="3701578"/>
                        <a:ext cx="2856865" cy="156845"/>
                      </a:xfrm>
                      <a:prstGeom prst="rect">
                        <a:avLst/>
                      </a:prstGeom>
                      <a:solidFill>
                        <a:schemeClr val="accent3"/>
                      </a:solidFill>
                      <a:ln>
                        <a:noFill/>
                      </a:ln>
                    </wps:spPr>
                    <wps:txbx>
                      <w:txbxContent>
                        <w:p w14:paraId="5DD6246D" w14:textId="77777777" w:rsidR="006556E8" w:rsidRDefault="006556E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678D50" id="Rectangle 16" o:spid="_x0000_s1029" alt="&quot;&quot;" style="position:absolute;margin-left:127pt;margin-top:53pt;width:225.7pt;height:13.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" fillcolor="#f8cc2b [3206]" stroked="f">
              <v:textbox inset="2.53958mm,2.53958mm,2.53958mm,2.53958mm">
                <w:txbxContent>
                  <w:p w14:paraId="5DD6246D" w14:textId="77777777" w:rsidR="006556E8" w:rsidRDefault="006556E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57A41D03" wp14:editId="3BF8C4F8">
              <wp:simplePos x="0" y="0"/>
              <wp:positionH relativeFrom="column">
                <wp:posOffset>5410200</wp:posOffset>
              </wp:positionH>
              <wp:positionV relativeFrom="paragraph">
                <wp:posOffset>431800</wp:posOffset>
              </wp:positionV>
              <wp:extent cx="1566545" cy="455295"/>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567490" y="3557115"/>
                        <a:ext cx="1557020" cy="445770"/>
                      </a:xfrm>
                      <a:prstGeom prst="rect">
                        <a:avLst/>
                      </a:prstGeom>
                      <a:noFill/>
                      <a:ln>
                        <a:noFill/>
                      </a:ln>
                    </wps:spPr>
                    <wps:txbx>
                      <w:txbxContent>
                        <w:p w14:paraId="6E842D89" w14:textId="77777777" w:rsidR="006556E8" w:rsidRDefault="00E5704B">
                          <w:pPr>
                            <w:spacing w:after="60" w:line="258" w:lineRule="auto"/>
                            <w:jc w:val="right"/>
                            <w:textDirection w:val="btLr"/>
                          </w:pPr>
                          <w:r>
                            <w:rPr>
                              <w:color w:val="000000"/>
                              <w:sz w:val="20"/>
                            </w:rPr>
                            <w:t>TIA@TEA.TEXAS.GOV</w:t>
                          </w:r>
                        </w:p>
                        <w:p w14:paraId="5FD3C399" w14:textId="77777777" w:rsidR="006556E8" w:rsidRDefault="00E5704B">
                          <w:pPr>
                            <w:spacing w:after="0" w:line="258" w:lineRule="auto"/>
                            <w:jc w:val="right"/>
                            <w:textDirection w:val="btLr"/>
                          </w:pPr>
                          <w:r>
                            <w:rPr>
                              <w:color w:val="000000"/>
                              <w:sz w:val="20"/>
                            </w:rPr>
                            <w:t>TIATEXAS.ORG</w:t>
                          </w:r>
                        </w:p>
                      </w:txbxContent>
                    </wps:txbx>
                    <wps:bodyPr spcFirstLastPara="1" wrap="square" lIns="91425" tIns="45700" rIns="91425" bIns="45700" anchor="t" anchorCtr="0">
                      <a:noAutofit/>
                    </wps:bodyPr>
                  </wps:wsp>
                </a:graphicData>
              </a:graphic>
            </wp:anchor>
          </w:drawing>
        </mc:Choice>
        <mc:Fallback>
          <w:pict>
            <v:rect w14:anchorId="57A41D03" id="Rectangle 15" o:spid="_x0000_s1030" alt="&quot;&quot;" style="position:absolute;margin-left:426pt;margin-top:34pt;width:123.35pt;height:35.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" filled="f" stroked="f">
              <v:textbox inset="2.53958mm,1.2694mm,2.53958mm,1.2694mm">
                <w:txbxContent>
                  <w:p w14:paraId="6E842D89" w14:textId="77777777" w:rsidR="006556E8" w:rsidRDefault="00E5704B">
                    <w:pPr>
                      <w:spacing w:after="60" w:line="258" w:lineRule="auto"/>
                      <w:jc w:val="right"/>
                      <w:textDirection w:val="btLr"/>
                    </w:pPr>
                    <w:r>
                      <w:rPr>
                        <w:color w:val="000000"/>
                        <w:sz w:val="20"/>
                      </w:rPr>
                      <w:t>TIA@TEA.TEXAS.GOV</w:t>
                    </w:r>
                  </w:p>
                  <w:p w14:paraId="5FD3C399" w14:textId="77777777" w:rsidR="006556E8" w:rsidRDefault="00E5704B">
                    <w:pPr>
                      <w:spacing w:after="0" w:line="258" w:lineRule="auto"/>
                      <w:jc w:val="right"/>
                      <w:textDirection w:val="btLr"/>
                    </w:pPr>
                    <w:r>
                      <w:rPr>
                        <w:color w:val="000000"/>
                        <w:sz w:val="20"/>
                      </w:rPr>
                      <w:t>TIATEXAS.ORG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6DF"/>
    <w:multiLevelType w:val="hybridMultilevel"/>
    <w:tmpl w:val="F9CE0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89569D"/>
    <w:multiLevelType w:val="multilevel"/>
    <w:tmpl w:val="2C3659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5066C66"/>
    <w:multiLevelType w:val="multilevel"/>
    <w:tmpl w:val="55C24D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EA1736C"/>
    <w:multiLevelType w:val="multilevel"/>
    <w:tmpl w:val="90BE4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7A71CF"/>
    <w:multiLevelType w:val="hybridMultilevel"/>
    <w:tmpl w:val="5AFE4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54642779">
    <w:abstractNumId w:val="3"/>
  </w:num>
  <w:num w:numId="2" w16cid:durableId="1060589926">
    <w:abstractNumId w:val="1"/>
  </w:num>
  <w:num w:numId="3" w16cid:durableId="2035378389">
    <w:abstractNumId w:val="0"/>
  </w:num>
  <w:num w:numId="4" w16cid:durableId="695665213">
    <w:abstractNumId w:val="4"/>
  </w:num>
  <w:num w:numId="5" w16cid:durableId="1374422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E8"/>
    <w:rsid w:val="001751BB"/>
    <w:rsid w:val="002E641E"/>
    <w:rsid w:val="003A322F"/>
    <w:rsid w:val="003F68A1"/>
    <w:rsid w:val="004008C1"/>
    <w:rsid w:val="005C09A6"/>
    <w:rsid w:val="006556E8"/>
    <w:rsid w:val="007A0B52"/>
    <w:rsid w:val="00816DAE"/>
    <w:rsid w:val="008938D6"/>
    <w:rsid w:val="00E570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6EF5"/>
  <w15:docId w15:val="{7F4AFEBF-C189-8C40-8020-9D9C3B3C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FA"/>
  </w:style>
  <w:style w:type="paragraph" w:styleId="Heading1">
    <w:name w:val="heading 1"/>
    <w:basedOn w:val="Normal"/>
    <w:next w:val="Normal"/>
    <w:link w:val="Heading1Char"/>
    <w:uiPriority w:val="9"/>
    <w:qFormat/>
    <w:rsid w:val="00D14039"/>
    <w:pPr>
      <w:keepNext/>
      <w:keepLines/>
      <w:pBdr>
        <w:bottom w:val="single" w:sz="12" w:space="1" w:color="F16038" w:themeColor="accent4"/>
      </w:pBdr>
      <w:spacing w:before="480" w:after="240"/>
      <w:outlineLvl w:val="0"/>
    </w:pPr>
    <w:rPr>
      <w:rFonts w:asciiTheme="majorHAnsi" w:eastAsiaTheme="majorEastAsia" w:hAnsiTheme="majorHAnsi" w:cstheme="majorBidi"/>
      <w:caps/>
      <w:color w:val="015692" w:themeColor="accent5"/>
      <w:sz w:val="32"/>
      <w:szCs w:val="32"/>
    </w:rPr>
  </w:style>
  <w:style w:type="paragraph" w:styleId="Heading2">
    <w:name w:val="heading 2"/>
    <w:basedOn w:val="Normal"/>
    <w:next w:val="Normal"/>
    <w:link w:val="Heading2Char"/>
    <w:uiPriority w:val="9"/>
    <w:semiHidden/>
    <w:unhideWhenUsed/>
    <w:qFormat/>
    <w:rsid w:val="00D14039"/>
    <w:pPr>
      <w:spacing w:before="360" w:after="120"/>
      <w:outlineLvl w:val="1"/>
    </w:pPr>
    <w:rPr>
      <w:b/>
      <w:color w:val="F16038" w:themeColor="accent4"/>
      <w:sz w:val="28"/>
      <w:szCs w:val="32"/>
    </w:rPr>
  </w:style>
  <w:style w:type="paragraph" w:styleId="Heading3">
    <w:name w:val="heading 3"/>
    <w:basedOn w:val="Normal"/>
    <w:next w:val="Normal"/>
    <w:link w:val="Heading3Char"/>
    <w:uiPriority w:val="9"/>
    <w:semiHidden/>
    <w:unhideWhenUsed/>
    <w:qFormat/>
    <w:rsid w:val="00D14039"/>
    <w:pPr>
      <w:spacing w:before="240" w:after="240"/>
      <w:outlineLvl w:val="2"/>
    </w:pPr>
    <w:rPr>
      <w:b/>
      <w:bCs/>
      <w:sz w:val="24"/>
      <w:szCs w:val="28"/>
    </w:rPr>
  </w:style>
  <w:style w:type="paragraph" w:styleId="Heading4">
    <w:name w:val="heading 4"/>
    <w:basedOn w:val="Normal"/>
    <w:next w:val="Normal"/>
    <w:link w:val="Heading4Char"/>
    <w:uiPriority w:val="9"/>
    <w:semiHidden/>
    <w:unhideWhenUsed/>
    <w:qFormat/>
    <w:rsid w:val="00D14039"/>
    <w:pPr>
      <w:spacing w:before="40" w:after="0"/>
      <w:outlineLvl w:val="3"/>
    </w:pPr>
    <w:rPr>
      <w:rFonts w:asciiTheme="majorHAnsi" w:hAnsiTheme="majorHAnsi"/>
      <w:i/>
      <w:color w:val="000000" w:themeColor="text1"/>
      <w:szCs w:val="24"/>
    </w:rPr>
  </w:style>
  <w:style w:type="paragraph" w:styleId="Heading5">
    <w:name w:val="heading 5"/>
    <w:basedOn w:val="Normal"/>
    <w:next w:val="Normal"/>
    <w:link w:val="Heading5Char"/>
    <w:uiPriority w:val="9"/>
    <w:semiHidden/>
    <w:unhideWhenUsed/>
    <w:qFormat/>
    <w:rsid w:val="00027771"/>
    <w:pPr>
      <w:spacing w:before="40" w:after="0"/>
      <w:outlineLvl w:val="4"/>
    </w:pPr>
    <w:rPr>
      <w:rFonts w:asciiTheme="majorHAnsi" w:hAnsiTheme="majorHAnsi"/>
      <w:color w:val="00534D" w:themeColor="accent1" w:themeShade="80"/>
    </w:rPr>
  </w:style>
  <w:style w:type="paragraph" w:styleId="Heading6">
    <w:name w:val="heading 6"/>
    <w:basedOn w:val="Normal"/>
    <w:next w:val="Normal"/>
    <w:link w:val="Heading6Char"/>
    <w:uiPriority w:val="9"/>
    <w:semiHidden/>
    <w:unhideWhenUsed/>
    <w:qFormat/>
    <w:rsid w:val="00D14039"/>
    <w:pPr>
      <w:keepNext/>
      <w:keepLines/>
      <w:spacing w:before="40" w:after="0"/>
      <w:outlineLvl w:val="5"/>
    </w:pPr>
    <w:rPr>
      <w:rFonts w:asciiTheme="majorHAnsi" w:eastAsiaTheme="majorEastAsia" w:hAnsiTheme="majorHAnsi" w:cstheme="majorBidi"/>
      <w:color w:val="015692" w:themeColor="accent5"/>
    </w:rPr>
  </w:style>
  <w:style w:type="paragraph" w:styleId="Heading7">
    <w:name w:val="heading 7"/>
    <w:basedOn w:val="Normal"/>
    <w:next w:val="Normal"/>
    <w:link w:val="Heading7Char"/>
    <w:uiPriority w:val="9"/>
    <w:semiHidden/>
    <w:unhideWhenUsed/>
    <w:qFormat/>
    <w:rsid w:val="00027771"/>
    <w:pPr>
      <w:keepNext/>
      <w:keepLines/>
      <w:spacing w:before="40" w:after="0"/>
      <w:outlineLvl w:val="6"/>
    </w:pPr>
    <w:rPr>
      <w:rFonts w:asciiTheme="majorHAnsi" w:eastAsiaTheme="majorEastAsia" w:hAnsiTheme="majorHAnsi" w:cstheme="majorBidi"/>
      <w:i/>
      <w:iCs/>
      <w:color w:val="436621"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2DE6"/>
    <w:pPr>
      <w:spacing w:before="840" w:after="360" w:line="240" w:lineRule="auto"/>
      <w:contextualSpacing/>
    </w:pPr>
    <w:rPr>
      <w:rFonts w:ascii="Cambria" w:eastAsiaTheme="majorEastAsia" w:hAnsi="Cambria" w:cstheme="majorBidi"/>
      <w:b/>
      <w:spacing w:val="-10"/>
      <w:kern w:val="28"/>
      <w:sz w:val="48"/>
      <w:szCs w:val="56"/>
    </w:rPr>
  </w:style>
  <w:style w:type="paragraph" w:styleId="Header">
    <w:name w:val="header"/>
    <w:basedOn w:val="Normal"/>
    <w:link w:val="HeaderChar"/>
    <w:uiPriority w:val="99"/>
    <w:unhideWhenUsed/>
    <w:rsid w:val="0012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0E"/>
  </w:style>
  <w:style w:type="paragraph" w:styleId="Footer">
    <w:name w:val="footer"/>
    <w:basedOn w:val="Normal"/>
    <w:link w:val="FooterChar"/>
    <w:uiPriority w:val="99"/>
    <w:unhideWhenUsed/>
    <w:rsid w:val="0012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0E"/>
  </w:style>
  <w:style w:type="character" w:customStyle="1" w:styleId="Heading2Char">
    <w:name w:val="Heading 2 Char"/>
    <w:basedOn w:val="DefaultParagraphFont"/>
    <w:link w:val="Heading2"/>
    <w:uiPriority w:val="9"/>
    <w:rsid w:val="00D14039"/>
    <w:rPr>
      <w:b/>
      <w:color w:val="F16038" w:themeColor="accent4"/>
      <w:sz w:val="28"/>
      <w:szCs w:val="32"/>
    </w:rPr>
  </w:style>
  <w:style w:type="character" w:customStyle="1" w:styleId="Heading3Char">
    <w:name w:val="Heading 3 Char"/>
    <w:basedOn w:val="DefaultParagraphFont"/>
    <w:link w:val="Heading3"/>
    <w:uiPriority w:val="9"/>
    <w:rsid w:val="00D14039"/>
    <w:rPr>
      <w:b/>
      <w:bCs/>
      <w:sz w:val="24"/>
      <w:szCs w:val="28"/>
    </w:rPr>
  </w:style>
  <w:style w:type="character" w:customStyle="1" w:styleId="Heading4Char">
    <w:name w:val="Heading 4 Char"/>
    <w:basedOn w:val="DefaultParagraphFont"/>
    <w:link w:val="Heading4"/>
    <w:uiPriority w:val="9"/>
    <w:rsid w:val="00D14039"/>
    <w:rPr>
      <w:rFonts w:asciiTheme="majorHAnsi" w:hAnsiTheme="majorHAnsi"/>
      <w:i/>
      <w:color w:val="000000" w:themeColor="text1"/>
      <w:szCs w:val="24"/>
    </w:rPr>
  </w:style>
  <w:style w:type="character" w:customStyle="1" w:styleId="Heading5Char">
    <w:name w:val="Heading 5 Char"/>
    <w:basedOn w:val="DefaultParagraphFont"/>
    <w:link w:val="Heading5"/>
    <w:uiPriority w:val="9"/>
    <w:rsid w:val="00027771"/>
    <w:rPr>
      <w:rFonts w:asciiTheme="majorHAnsi" w:hAnsiTheme="majorHAnsi"/>
      <w:color w:val="00534D" w:themeColor="accent1" w:themeShade="80"/>
    </w:rPr>
  </w:style>
  <w:style w:type="paragraph" w:styleId="ListParagraph">
    <w:name w:val="List Paragraph"/>
    <w:basedOn w:val="Normal"/>
    <w:uiPriority w:val="34"/>
    <w:qFormat/>
    <w:rsid w:val="0012010E"/>
    <w:pPr>
      <w:ind w:left="720"/>
      <w:contextualSpacing/>
    </w:pPr>
  </w:style>
  <w:style w:type="character" w:customStyle="1" w:styleId="TitleChar">
    <w:name w:val="Title Char"/>
    <w:basedOn w:val="DefaultParagraphFont"/>
    <w:link w:val="Title"/>
    <w:uiPriority w:val="10"/>
    <w:rsid w:val="00162DE6"/>
    <w:rPr>
      <w:rFonts w:ascii="Cambria" w:eastAsiaTheme="majorEastAsia" w:hAnsi="Cambria" w:cstheme="majorBidi"/>
      <w:b/>
      <w:spacing w:val="-10"/>
      <w:kern w:val="28"/>
      <w:sz w:val="48"/>
      <w:szCs w:val="56"/>
    </w:rPr>
  </w:style>
  <w:style w:type="character" w:customStyle="1" w:styleId="Heading1Char">
    <w:name w:val="Heading 1 Char"/>
    <w:basedOn w:val="DefaultParagraphFont"/>
    <w:link w:val="Heading1"/>
    <w:uiPriority w:val="9"/>
    <w:rsid w:val="00D14039"/>
    <w:rPr>
      <w:rFonts w:asciiTheme="majorHAnsi" w:eastAsiaTheme="majorEastAsia" w:hAnsiTheme="majorHAnsi" w:cstheme="majorBidi"/>
      <w:caps/>
      <w:color w:val="015692" w:themeColor="accent5"/>
      <w:sz w:val="32"/>
      <w:szCs w:val="32"/>
    </w:rPr>
  </w:style>
  <w:style w:type="character" w:customStyle="1" w:styleId="Heading6Char">
    <w:name w:val="Heading 6 Char"/>
    <w:basedOn w:val="DefaultParagraphFont"/>
    <w:link w:val="Heading6"/>
    <w:uiPriority w:val="9"/>
    <w:rsid w:val="00D14039"/>
    <w:rPr>
      <w:rFonts w:asciiTheme="majorHAnsi" w:eastAsiaTheme="majorEastAsia" w:hAnsiTheme="majorHAnsi" w:cstheme="majorBidi"/>
      <w:color w:val="015692" w:themeColor="accent5"/>
    </w:rPr>
  </w:style>
  <w:style w:type="character" w:customStyle="1" w:styleId="Heading7Char">
    <w:name w:val="Heading 7 Char"/>
    <w:basedOn w:val="DefaultParagraphFont"/>
    <w:link w:val="Heading7"/>
    <w:uiPriority w:val="9"/>
    <w:semiHidden/>
    <w:rsid w:val="00027771"/>
    <w:rPr>
      <w:rFonts w:asciiTheme="majorHAnsi" w:eastAsiaTheme="majorEastAsia" w:hAnsiTheme="majorHAnsi" w:cstheme="majorBidi"/>
      <w:i/>
      <w:iCs/>
      <w:color w:val="436621" w:themeColor="accent2" w:themeShade="80"/>
    </w:rPr>
  </w:style>
  <w:style w:type="character" w:styleId="IntenseEmphasis">
    <w:name w:val="Intense Emphasis"/>
    <w:basedOn w:val="DefaultParagraphFont"/>
    <w:uiPriority w:val="21"/>
    <w:qFormat/>
    <w:rsid w:val="00027771"/>
    <w:rPr>
      <w:i/>
      <w:iCs/>
      <w:color w:val="00534D" w:themeColor="accent1" w:themeShade="80"/>
    </w:rPr>
  </w:style>
  <w:style w:type="paragraph" w:styleId="IntenseQuote">
    <w:name w:val="Intense Quote"/>
    <w:basedOn w:val="Normal"/>
    <w:next w:val="Normal"/>
    <w:link w:val="IntenseQuoteChar"/>
    <w:uiPriority w:val="30"/>
    <w:qFormat/>
    <w:rsid w:val="00027771"/>
    <w:pPr>
      <w:pBdr>
        <w:top w:val="single" w:sz="4" w:space="10" w:color="00A69B" w:themeColor="accent1"/>
        <w:bottom w:val="single" w:sz="4" w:space="10" w:color="00A69B" w:themeColor="accent1"/>
      </w:pBdr>
      <w:spacing w:before="360" w:after="360"/>
      <w:ind w:left="864" w:right="864"/>
      <w:jc w:val="center"/>
    </w:pPr>
    <w:rPr>
      <w:i/>
      <w:iCs/>
      <w:color w:val="00534D" w:themeColor="accent1" w:themeShade="80"/>
    </w:rPr>
  </w:style>
  <w:style w:type="character" w:customStyle="1" w:styleId="IntenseQuoteChar">
    <w:name w:val="Intense Quote Char"/>
    <w:basedOn w:val="DefaultParagraphFont"/>
    <w:link w:val="IntenseQuote"/>
    <w:uiPriority w:val="30"/>
    <w:rsid w:val="00027771"/>
    <w:rPr>
      <w:i/>
      <w:iCs/>
      <w:color w:val="00534D" w:themeColor="accent1" w:themeShade="80"/>
    </w:rPr>
  </w:style>
  <w:style w:type="character" w:styleId="IntenseReference">
    <w:name w:val="Intense Reference"/>
    <w:basedOn w:val="DefaultParagraphFont"/>
    <w:uiPriority w:val="32"/>
    <w:qFormat/>
    <w:rsid w:val="00027771"/>
    <w:rPr>
      <w:b/>
      <w:bCs/>
      <w:smallCaps/>
      <w:color w:val="00534D" w:themeColor="accent1" w:themeShade="80"/>
      <w:spacing w:val="5"/>
    </w:rPr>
  </w:style>
  <w:style w:type="character" w:styleId="Hyperlink">
    <w:name w:val="Hyperlink"/>
    <w:basedOn w:val="DefaultParagraphFont"/>
    <w:uiPriority w:val="99"/>
    <w:unhideWhenUsed/>
    <w:rsid w:val="0068353F"/>
    <w:rPr>
      <w:color w:val="D0380E" w:themeColor="hyperlink"/>
      <w:u w:val="single"/>
    </w:rPr>
  </w:style>
  <w:style w:type="paragraph" w:styleId="CommentText">
    <w:name w:val="annotation text"/>
    <w:basedOn w:val="Normal"/>
    <w:link w:val="CommentTextChar"/>
    <w:uiPriority w:val="99"/>
    <w:unhideWhenUsed/>
    <w:rsid w:val="0068353F"/>
    <w:pPr>
      <w:spacing w:line="240" w:lineRule="auto"/>
    </w:pPr>
    <w:rPr>
      <w:sz w:val="20"/>
      <w:szCs w:val="20"/>
    </w:rPr>
  </w:style>
  <w:style w:type="character" w:customStyle="1" w:styleId="CommentTextChar">
    <w:name w:val="Comment Text Char"/>
    <w:basedOn w:val="DefaultParagraphFont"/>
    <w:link w:val="CommentText"/>
    <w:uiPriority w:val="99"/>
    <w:rsid w:val="0068353F"/>
    <w:rPr>
      <w:sz w:val="20"/>
      <w:szCs w:val="20"/>
    </w:rPr>
  </w:style>
  <w:style w:type="character" w:styleId="CommentReference">
    <w:name w:val="annotation reference"/>
    <w:basedOn w:val="DefaultParagraphFont"/>
    <w:uiPriority w:val="99"/>
    <w:semiHidden/>
    <w:unhideWhenUsed/>
    <w:rsid w:val="0068353F"/>
    <w:rPr>
      <w:sz w:val="16"/>
      <w:szCs w:val="16"/>
    </w:rPr>
  </w:style>
  <w:style w:type="character" w:customStyle="1" w:styleId="normaltextrun">
    <w:name w:val="normaltextrun"/>
    <w:basedOn w:val="DefaultParagraphFont"/>
    <w:rsid w:val="0068353F"/>
  </w:style>
  <w:style w:type="character" w:customStyle="1" w:styleId="eop">
    <w:name w:val="eop"/>
    <w:basedOn w:val="DefaultParagraphFont"/>
    <w:rsid w:val="0068353F"/>
  </w:style>
  <w:style w:type="paragraph" w:customStyle="1" w:styleId="paragraph">
    <w:name w:val="paragraph"/>
    <w:basedOn w:val="Normal"/>
    <w:rsid w:val="0068353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8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85D1A"/>
    <w:rPr>
      <w:color w:val="605E5C"/>
      <w:shd w:val="clear" w:color="auto" w:fill="E1DFDD"/>
    </w:rPr>
  </w:style>
  <w:style w:type="character" w:styleId="FollowedHyperlink">
    <w:name w:val="FollowedHyperlink"/>
    <w:basedOn w:val="DefaultParagraphFont"/>
    <w:uiPriority w:val="99"/>
    <w:semiHidden/>
    <w:unhideWhenUsed/>
    <w:rsid w:val="00197F27"/>
    <w:rPr>
      <w:color w:val="007C74" w:themeColor="followedHyperlink"/>
      <w:u w:val="single"/>
    </w:rPr>
  </w:style>
  <w:style w:type="paragraph" w:styleId="CommentSubject">
    <w:name w:val="annotation subject"/>
    <w:basedOn w:val="CommentText"/>
    <w:next w:val="CommentText"/>
    <w:link w:val="CommentSubjectChar"/>
    <w:uiPriority w:val="99"/>
    <w:semiHidden/>
    <w:unhideWhenUsed/>
    <w:rsid w:val="00197F27"/>
    <w:rPr>
      <w:b/>
      <w:bCs/>
    </w:rPr>
  </w:style>
  <w:style w:type="character" w:customStyle="1" w:styleId="CommentSubjectChar">
    <w:name w:val="Comment Subject Char"/>
    <w:basedOn w:val="CommentTextChar"/>
    <w:link w:val="CommentSubject"/>
    <w:uiPriority w:val="99"/>
    <w:semiHidden/>
    <w:rsid w:val="00197F27"/>
    <w:rPr>
      <w:b/>
      <w:bCs/>
      <w:sz w:val="20"/>
      <w:szCs w:val="20"/>
    </w:rPr>
  </w:style>
  <w:style w:type="character" w:styleId="Mention">
    <w:name w:val="Mention"/>
    <w:basedOn w:val="DefaultParagraphFont"/>
    <w:uiPriority w:val="99"/>
    <w:unhideWhenUsed/>
    <w:rsid w:val="006D3B0A"/>
    <w:rPr>
      <w:color w:val="2B579A"/>
      <w:shd w:val="clear" w:color="auto" w:fill="E1DFDD"/>
    </w:rPr>
  </w:style>
  <w:style w:type="table" w:styleId="ListTable3-Accent1">
    <w:name w:val="List Table 3 Accent 1"/>
    <w:basedOn w:val="TableNormal"/>
    <w:uiPriority w:val="48"/>
    <w:rsid w:val="00230195"/>
    <w:pPr>
      <w:spacing w:after="0" w:line="240" w:lineRule="auto"/>
    </w:pPr>
    <w:tblPr>
      <w:tblStyleRowBandSize w:val="1"/>
      <w:tblStyleColBandSize w:val="1"/>
      <w:tblBorders>
        <w:top w:val="single" w:sz="4" w:space="0" w:color="00A69B" w:themeColor="accent1"/>
        <w:left w:val="single" w:sz="4" w:space="0" w:color="00A69B" w:themeColor="accent1"/>
        <w:bottom w:val="single" w:sz="4" w:space="0" w:color="00A69B" w:themeColor="accent1"/>
        <w:right w:val="single" w:sz="4" w:space="0" w:color="00A69B" w:themeColor="accent1"/>
      </w:tblBorders>
    </w:tblPr>
    <w:tblStylePr w:type="firstRow">
      <w:rPr>
        <w:b/>
        <w:bCs/>
        <w:color w:val="FFFFFF" w:themeColor="background1"/>
      </w:rPr>
      <w:tblPr/>
      <w:tcPr>
        <w:shd w:val="clear" w:color="auto" w:fill="00A69B" w:themeFill="accent1"/>
      </w:tcPr>
    </w:tblStylePr>
    <w:tblStylePr w:type="lastRow">
      <w:rPr>
        <w:b/>
        <w:bCs/>
      </w:rPr>
      <w:tblPr/>
      <w:tcPr>
        <w:tcBorders>
          <w:top w:val="double" w:sz="4" w:space="0" w:color="00A6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69B" w:themeColor="accent1"/>
          <w:right w:val="single" w:sz="4" w:space="0" w:color="00A69B" w:themeColor="accent1"/>
        </w:tcBorders>
      </w:tcPr>
    </w:tblStylePr>
    <w:tblStylePr w:type="band1Horz">
      <w:tblPr/>
      <w:tcPr>
        <w:tcBorders>
          <w:top w:val="single" w:sz="4" w:space="0" w:color="00A69B" w:themeColor="accent1"/>
          <w:bottom w:val="single" w:sz="4" w:space="0" w:color="00A6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69B" w:themeColor="accent1"/>
          <w:left w:val="nil"/>
        </w:tcBorders>
      </w:tcPr>
    </w:tblStylePr>
    <w:tblStylePr w:type="swCell">
      <w:tblPr/>
      <w:tcPr>
        <w:tcBorders>
          <w:top w:val="double" w:sz="4" w:space="0" w:color="00A69B" w:themeColor="accent1"/>
          <w:right w:val="nil"/>
        </w:tcBorders>
      </w:tcPr>
    </w:tblStylePr>
  </w:style>
  <w:style w:type="paragraph" w:customStyle="1" w:styleId="TableParagraph">
    <w:name w:val="Table Paragraph"/>
    <w:basedOn w:val="Normal"/>
    <w:uiPriority w:val="1"/>
    <w:qFormat/>
    <w:rsid w:val="000E3C25"/>
    <w:pPr>
      <w:widowControl w:val="0"/>
      <w:autoSpaceDE w:val="0"/>
      <w:autoSpaceDN w:val="0"/>
      <w:spacing w:after="0" w:line="240" w:lineRule="auto"/>
      <w:ind w:left="107"/>
    </w:pPr>
    <w:rPr>
      <w:rFonts w:ascii="Carlito" w:eastAsia="Carlito" w:hAnsi="Carlito" w:cs="Carlito"/>
    </w:rPr>
  </w:style>
  <w:style w:type="paragraph" w:styleId="Revision">
    <w:name w:val="Revision"/>
    <w:hidden/>
    <w:uiPriority w:val="99"/>
    <w:semiHidden/>
    <w:rsid w:val="00AF5F14"/>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bottom w:w="115" w:type="dxa"/>
      </w:tblCellMar>
    </w:tblPr>
    <w:tblStylePr w:type="firstRow">
      <w:rPr>
        <w:b/>
        <w:color w:val="FFFFFF"/>
      </w:rPr>
      <w:tblPr/>
      <w:tcPr>
        <w:shd w:val="clear" w:color="auto" w:fill="00A69B"/>
      </w:tcPr>
    </w:tblStylePr>
    <w:tblStylePr w:type="lastRow">
      <w:rPr>
        <w:b/>
      </w:rPr>
      <w:tblPr/>
      <w:tcPr>
        <w:tcBorders>
          <w:top w:val="single" w:sz="4" w:space="0" w:color="00A69B"/>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A69B"/>
          <w:right w:val="single" w:sz="4" w:space="0" w:color="00A69B"/>
        </w:tcBorders>
      </w:tcPr>
    </w:tblStylePr>
    <w:tblStylePr w:type="band1Horz">
      <w:tblPr/>
      <w:tcPr>
        <w:tcBorders>
          <w:top w:val="single" w:sz="4" w:space="0" w:color="00A69B"/>
          <w:bottom w:val="single" w:sz="4" w:space="0" w:color="00A69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A69B"/>
          <w:left w:val="nil"/>
        </w:tcBorders>
      </w:tcPr>
    </w:tblStylePr>
    <w:tblStylePr w:type="swCell">
      <w:tblPr/>
      <w:tcPr>
        <w:tcBorders>
          <w:top w:val="single" w:sz="4" w:space="0" w:color="00A69B"/>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vantassessmen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vantassessmen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vantassessment.com/" TargetMode="External"/><Relationship Id="rId5" Type="http://schemas.openxmlformats.org/officeDocument/2006/relationships/numbering" Target="numbering.xml"/><Relationship Id="rId15" Type="http://schemas.openxmlformats.org/officeDocument/2006/relationships/hyperlink" Target="https://tiatexa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atexa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IA">
      <a:dk1>
        <a:srgbClr val="000000"/>
      </a:dk1>
      <a:lt1>
        <a:sysClr val="window" lastClr="FFFFFF"/>
      </a:lt1>
      <a:dk2>
        <a:srgbClr val="363534"/>
      </a:dk2>
      <a:lt2>
        <a:srgbClr val="E7E3DB"/>
      </a:lt2>
      <a:accent1>
        <a:srgbClr val="00A69B"/>
      </a:accent1>
      <a:accent2>
        <a:srgbClr val="87C54A"/>
      </a:accent2>
      <a:accent3>
        <a:srgbClr val="F8CC2B"/>
      </a:accent3>
      <a:accent4>
        <a:srgbClr val="F16038"/>
      </a:accent4>
      <a:accent5>
        <a:srgbClr val="015692"/>
      </a:accent5>
      <a:accent6>
        <a:srgbClr val="E7E3DB"/>
      </a:accent6>
      <a:hlink>
        <a:srgbClr val="D0380E"/>
      </a:hlink>
      <a:folHlink>
        <a:srgbClr val="007C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19" ma:contentTypeDescription="Create a new document." ma:contentTypeScope="" ma:versionID="be9a8d79a24d59f2bff7a09e0ea6c47c">
  <xsd:schema xmlns:xsd="http://www.w3.org/2001/XMLSchema" xmlns:xs="http://www.w3.org/2001/XMLSchema" xmlns:p="http://schemas.microsoft.com/office/2006/metadata/properties" xmlns:ns2="55ad0659-6a5d-4092-b991-df82805f26a4" xmlns:ns3="4780d0d2-c080-455e-bee8-5b3382ef325a" xmlns:ns4="7509388a-dc3d-42e0-ad02-1f88cc25c44c" targetNamespace="http://schemas.microsoft.com/office/2006/metadata/properties" ma:root="true" ma:fieldsID="c9219dbc825cef8ed17ffc802814eab1" ns2:_="" ns3:_="" ns4:_="">
    <xsd:import namespace="55ad0659-6a5d-4092-b991-df82805f26a4"/>
    <xsd:import namespace="4780d0d2-c080-455e-bee8-5b3382ef325a"/>
    <xsd:import namespace="7509388a-dc3d-42e0-ad02-1f88cc25c4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PhotoTag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hotoTags" ma:index="20" nillable="true" ma:displayName="Photo Tags" ma:format="Dropdown" ma:internalName="PhotoTag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9388a-dc3d-42e0-ad02-1f88cc25c44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dda7e6e-9532-4eac-be15-fb9b6964c0ff}" ma:internalName="TaxCatchAll" ma:showField="CatchAllData" ma:web="7509388a-dc3d-42e0-ad02-1f88cc25c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509388a-dc3d-42e0-ad02-1f88cc25c44c" xsi:nil="true"/>
    <PhotoTags xmlns="55ad0659-6a5d-4092-b991-df82805f26a4" xsi:nil="true"/>
    <lcf76f155ced4ddcb4097134ff3c332f xmlns="55ad0659-6a5d-4092-b991-df82805f26a4">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t2SXF/hCA5KRP+s7Sz43iSGriQ==">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</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70963-1095-4BE6-BB80-619022EEA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7509388a-dc3d-42e0-ad02-1f88cc25c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E14FB-B2C8-44AF-B4BD-AC8BDC87A18E}">
  <ds:schemaRefs>
    <ds:schemaRef ds:uri="http://schemas.microsoft.com/office/2006/metadata/properties"/>
    <ds:schemaRef ds:uri="http://schemas.microsoft.com/office/infopath/2007/PartnerControls"/>
    <ds:schemaRef ds:uri="7509388a-dc3d-42e0-ad02-1f88cc25c44c"/>
    <ds:schemaRef ds:uri="55ad0659-6a5d-4092-b991-df82805f26a4"/>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1C13EA7-FE06-4020-B664-884E176E91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 Amy</dc:creator>
  <cp:lastModifiedBy>Richie, Amy</cp:lastModifiedBy>
  <cp:revision>3</cp:revision>
  <dcterms:created xsi:type="dcterms:W3CDTF">2023-02-24T18:16:00Z</dcterms:created>
  <dcterms:modified xsi:type="dcterms:W3CDTF">2023-03-01T21:02:00Z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y fmtid="{D5CDD505-2E9C-101B-9397-08002B2CF9AE}" pid="3" name="GrammarlyDocumentId">
    <vt:lpwstr>26f7eb83a751e45dd1edee4130327534a80fd6519d10b5fb17d429ef914a7004</vt:lpwstr>
  </property>
</Properties>
</file>