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DB76" w14:textId="03664221" w:rsidR="00263D0D" w:rsidRPr="00FF533E" w:rsidRDefault="001F0AA6" w:rsidP="00640A53">
      <w:pPr>
        <w:pStyle w:val="Title"/>
        <w:spacing w:before="1080"/>
        <w:rPr>
          <w:rFonts w:ascii="Calibri" w:hAnsi="Calibri" w:cs="Calibri"/>
        </w:rPr>
      </w:pPr>
      <w:r w:rsidRPr="00FF533E">
        <w:rPr>
          <w:rFonts w:ascii="Calibri" w:hAnsi="Calibri" w:cs="Calibri"/>
        </w:rPr>
        <w:t>mCLASS Vendor FAQ</w:t>
      </w:r>
    </w:p>
    <w:p w14:paraId="34489037" w14:textId="76FD014A" w:rsidR="00A809EA" w:rsidRPr="00FF533E" w:rsidRDefault="00A809EA" w:rsidP="00A809EA">
      <w:pPr>
        <w:spacing w:after="0" w:line="276" w:lineRule="auto"/>
        <w:rPr>
          <w:rFonts w:ascii="Calibri" w:eastAsiaTheme="minorEastAsia" w:hAnsi="Calibri" w:cs="Calibri"/>
          <w:b/>
          <w:bCs/>
          <w:color w:val="000000" w:themeColor="text1"/>
          <w:lang w:val="en"/>
        </w:rPr>
      </w:pPr>
      <w:r w:rsidRPr="00FF533E">
        <w:rPr>
          <w:rFonts w:ascii="Calibri" w:eastAsiaTheme="minorEastAsia" w:hAnsi="Calibri" w:cs="Calibri"/>
          <w:b/>
          <w:bCs/>
          <w:color w:val="000000" w:themeColor="text1"/>
        </w:rPr>
        <w:t>Vendor Name: Amplify</w:t>
      </w:r>
    </w:p>
    <w:p w14:paraId="1EF0DE59" w14:textId="260F3BFF" w:rsidR="00A809EA" w:rsidRPr="00FF533E" w:rsidRDefault="00A809EA" w:rsidP="00640A53">
      <w:pPr>
        <w:spacing w:after="120" w:line="276" w:lineRule="auto"/>
        <w:rPr>
          <w:rFonts w:ascii="Calibri" w:eastAsiaTheme="minorEastAsia" w:hAnsi="Calibri" w:cs="Calibri"/>
          <w:color w:val="000000" w:themeColor="text1"/>
          <w:lang w:val="en"/>
        </w:rPr>
      </w:pPr>
      <w:r w:rsidRPr="00FF533E">
        <w:rPr>
          <w:rFonts w:ascii="Calibri" w:eastAsiaTheme="minorEastAsia" w:hAnsi="Calibri" w:cs="Calibri"/>
          <w:b/>
          <w:bCs/>
          <w:color w:val="000000" w:themeColor="text1"/>
        </w:rPr>
        <w:t>Assessment(s) Name: mCLASS</w:t>
      </w:r>
      <w:r w:rsidR="00A40C9A" w:rsidRPr="00FF533E">
        <w:rPr>
          <w:rFonts w:ascii="Calibri" w:eastAsiaTheme="minorEastAsia" w:hAnsi="Calibri" w:cs="Calibri"/>
          <w:b/>
          <w:bCs/>
          <w:color w:val="000000" w:themeColor="text1"/>
        </w:rPr>
        <w:t xml:space="preserve"> TX Edition</w:t>
      </w:r>
      <w:r w:rsidRPr="00FF533E">
        <w:rPr>
          <w:rFonts w:ascii="Calibri" w:eastAsiaTheme="minorEastAsia" w:hAnsi="Calibri" w:cs="Calibri"/>
          <w:color w:val="000000" w:themeColor="text1"/>
        </w:rPr>
        <w:t xml:space="preserve"> </w:t>
      </w:r>
    </w:p>
    <w:tbl>
      <w:tblPr>
        <w:tblStyle w:val="ListTable3-Accent1"/>
        <w:tblW w:w="10880" w:type="dxa"/>
        <w:tblBorders>
          <w:insideH w:val="single" w:sz="4" w:space="0" w:color="00A69B" w:themeColor="accent1"/>
          <w:insideV w:val="single" w:sz="4" w:space="0" w:color="00A69B" w:themeColor="accent1"/>
        </w:tblBorders>
        <w:tblLayout w:type="fixed"/>
        <w:tblCellMar>
          <w:top w:w="115" w:type="dxa"/>
          <w:bottom w:w="115" w:type="dxa"/>
        </w:tblCellMar>
        <w:tblLook w:val="04A0" w:firstRow="1" w:lastRow="0" w:firstColumn="1" w:lastColumn="0" w:noHBand="0" w:noVBand="1"/>
      </w:tblPr>
      <w:tblGrid>
        <w:gridCol w:w="2600"/>
        <w:gridCol w:w="8280"/>
      </w:tblGrid>
      <w:tr w:rsidR="00A809EA" w:rsidRPr="00FF533E" w14:paraId="14425911" w14:textId="77777777" w:rsidTr="001536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0" w:type="dxa"/>
            <w:tcBorders>
              <w:bottom w:val="none" w:sz="0" w:space="0" w:color="auto"/>
              <w:right w:val="none" w:sz="0" w:space="0" w:color="auto"/>
            </w:tcBorders>
          </w:tcPr>
          <w:p w14:paraId="198EBDBF" w14:textId="77777777" w:rsidR="00A809EA" w:rsidRPr="00FF533E" w:rsidRDefault="00A809EA" w:rsidP="005A0D7F">
            <w:pPr>
              <w:spacing w:after="0"/>
              <w:rPr>
                <w:rFonts w:ascii="Calibri" w:hAnsi="Calibri" w:cs="Calibri"/>
                <w:sz w:val="28"/>
                <w:szCs w:val="28"/>
              </w:rPr>
            </w:pPr>
            <w:r w:rsidRPr="00FF533E">
              <w:rPr>
                <w:rFonts w:ascii="Calibri" w:eastAsia="Calibri" w:hAnsi="Calibri" w:cs="Calibri"/>
                <w:sz w:val="28"/>
                <w:szCs w:val="28"/>
                <w:lang w:val="en"/>
              </w:rPr>
              <w:t>Question</w:t>
            </w:r>
          </w:p>
        </w:tc>
        <w:tc>
          <w:tcPr>
            <w:tcW w:w="8280" w:type="dxa"/>
          </w:tcPr>
          <w:p w14:paraId="141211D2" w14:textId="77777777" w:rsidR="00A809EA" w:rsidRPr="00FF533E" w:rsidRDefault="00A809EA" w:rsidP="005A0D7F">
            <w:pPr>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r w:rsidRPr="00FF533E">
              <w:rPr>
                <w:rFonts w:ascii="Calibri" w:eastAsia="Calibri" w:hAnsi="Calibri" w:cs="Calibri"/>
                <w:sz w:val="28"/>
                <w:szCs w:val="28"/>
                <w:lang w:val="en"/>
              </w:rPr>
              <w:t>Answer</w:t>
            </w:r>
          </w:p>
        </w:tc>
      </w:tr>
      <w:tr w:rsidR="001F0AA6" w:rsidRPr="00FF533E" w14:paraId="546BCB1B" w14:textId="77777777" w:rsidTr="0015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bottom w:val="none" w:sz="0" w:space="0" w:color="auto"/>
              <w:right w:val="none" w:sz="0" w:space="0" w:color="auto"/>
            </w:tcBorders>
          </w:tcPr>
          <w:p w14:paraId="2B826B63" w14:textId="21E712E8" w:rsidR="001F0AA6" w:rsidRPr="00FF533E" w:rsidRDefault="00640A53" w:rsidP="005A0D7F">
            <w:pPr>
              <w:rPr>
                <w:rFonts w:ascii="Calibri" w:eastAsia="Calibri" w:hAnsi="Calibri" w:cs="Calibri"/>
                <w:lang w:val="en"/>
              </w:rPr>
            </w:pPr>
            <w:r w:rsidRPr="00FF533E">
              <w:rPr>
                <w:rFonts w:ascii="Calibri" w:eastAsia="Calibri" w:hAnsi="Calibri" w:cs="Calibri"/>
                <w:lang w:val="en"/>
              </w:rPr>
              <w:t>What grades are covered?</w:t>
            </w:r>
          </w:p>
        </w:tc>
        <w:tc>
          <w:tcPr>
            <w:tcW w:w="8280" w:type="dxa"/>
            <w:tcBorders>
              <w:top w:val="none" w:sz="0" w:space="0" w:color="auto"/>
              <w:bottom w:val="none" w:sz="0" w:space="0" w:color="auto"/>
            </w:tcBorders>
          </w:tcPr>
          <w:p w14:paraId="455E7999" w14:textId="4AA76072" w:rsidR="001F0AA6" w:rsidRPr="00FF533E" w:rsidRDefault="00435509" w:rsidP="005A0D7F">
            <w:pPr>
              <w:pStyle w:val="TableParagraph"/>
              <w:ind w:left="0" w:right="286"/>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FF533E">
              <w:rPr>
                <w:rFonts w:ascii="Calibri" w:eastAsiaTheme="minorEastAsia" w:hAnsi="Calibri" w:cs="Calibri"/>
                <w:color w:val="000000" w:themeColor="text1"/>
              </w:rPr>
              <w:t>Kinder-5</w:t>
            </w:r>
            <w:r w:rsidRPr="00FF533E">
              <w:rPr>
                <w:rFonts w:ascii="Calibri" w:eastAsiaTheme="minorEastAsia" w:hAnsi="Calibri" w:cs="Calibri"/>
                <w:color w:val="000000" w:themeColor="text1"/>
                <w:vertAlign w:val="superscript"/>
              </w:rPr>
              <w:t>Th</w:t>
            </w:r>
            <w:r w:rsidRPr="00FF533E">
              <w:rPr>
                <w:rFonts w:ascii="Calibri" w:eastAsiaTheme="minorEastAsia" w:hAnsi="Calibri" w:cs="Calibri"/>
                <w:color w:val="000000" w:themeColor="text1"/>
              </w:rPr>
              <w:t xml:space="preserve"> Literacy</w:t>
            </w:r>
          </w:p>
        </w:tc>
      </w:tr>
      <w:tr w:rsidR="001F0AA6" w:rsidRPr="00FF533E" w14:paraId="0F2BEEA8" w14:textId="77777777" w:rsidTr="001536D5">
        <w:tc>
          <w:tcPr>
            <w:cnfStyle w:val="001000000000" w:firstRow="0" w:lastRow="0" w:firstColumn="1" w:lastColumn="0" w:oddVBand="0" w:evenVBand="0" w:oddHBand="0" w:evenHBand="0" w:firstRowFirstColumn="0" w:firstRowLastColumn="0" w:lastRowFirstColumn="0" w:lastRowLastColumn="0"/>
            <w:tcW w:w="2600" w:type="dxa"/>
            <w:tcBorders>
              <w:right w:val="none" w:sz="0" w:space="0" w:color="auto"/>
            </w:tcBorders>
          </w:tcPr>
          <w:p w14:paraId="0AEDB175" w14:textId="27FF9866" w:rsidR="001F0AA6" w:rsidRPr="00FF533E" w:rsidRDefault="00640A53" w:rsidP="005A0D7F">
            <w:pPr>
              <w:rPr>
                <w:rFonts w:ascii="Calibri" w:eastAsia="Calibri" w:hAnsi="Calibri" w:cs="Calibri"/>
                <w:lang w:val="en"/>
              </w:rPr>
            </w:pPr>
            <w:r w:rsidRPr="00FF533E">
              <w:rPr>
                <w:rFonts w:ascii="Calibri" w:eastAsia="Calibri" w:hAnsi="Calibri" w:cs="Calibri"/>
                <w:lang w:val="en"/>
              </w:rPr>
              <w:t>Is there a pre/post test?</w:t>
            </w:r>
          </w:p>
        </w:tc>
        <w:tc>
          <w:tcPr>
            <w:tcW w:w="8280" w:type="dxa"/>
          </w:tcPr>
          <w:p w14:paraId="5BBD7B31" w14:textId="13863DC0" w:rsidR="001F0AA6" w:rsidRPr="00FF533E" w:rsidRDefault="00435509" w:rsidP="005A0D7F">
            <w:pPr>
              <w:pStyle w:val="TableParagraph"/>
              <w:ind w:left="0" w:right="286"/>
              <w:cnfStyle w:val="000000000000" w:firstRow="0" w:lastRow="0" w:firstColumn="0" w:lastColumn="0" w:oddVBand="0" w:evenVBand="0" w:oddHBand="0" w:evenHBand="0" w:firstRowFirstColumn="0" w:firstRowLastColumn="0" w:lastRowFirstColumn="0" w:lastRowLastColumn="0"/>
              <w:rPr>
                <w:rFonts w:ascii="Calibri" w:hAnsi="Calibri" w:cs="Calibri"/>
                <w:u w:val="single"/>
              </w:rPr>
            </w:pPr>
            <w:r w:rsidRPr="00FF533E">
              <w:rPr>
                <w:rFonts w:ascii="Calibri" w:hAnsi="Calibri" w:cs="Calibri"/>
                <w:lang w:val="en"/>
              </w:rPr>
              <w:t>For the purposes of TIA, districts could use Pre/Post-test options 1 and 2</w:t>
            </w:r>
            <w:r w:rsidR="00640A53" w:rsidRPr="00FF533E">
              <w:rPr>
                <w:rFonts w:ascii="Calibri" w:hAnsi="Calibri" w:cs="Calibri"/>
                <w:lang w:val="en"/>
              </w:rPr>
              <w:t>.</w:t>
            </w:r>
          </w:p>
        </w:tc>
      </w:tr>
      <w:tr w:rsidR="00A809EA" w:rsidRPr="00FF533E" w14:paraId="33A6C23B" w14:textId="77777777" w:rsidTr="0015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bottom w:val="none" w:sz="0" w:space="0" w:color="auto"/>
              <w:right w:val="none" w:sz="0" w:space="0" w:color="auto"/>
            </w:tcBorders>
          </w:tcPr>
          <w:p w14:paraId="505FA85B" w14:textId="5293A820" w:rsidR="00A809EA" w:rsidRPr="00FF533E" w:rsidRDefault="00A809EA" w:rsidP="005A0D7F">
            <w:pPr>
              <w:rPr>
                <w:rFonts w:ascii="Calibri" w:eastAsia="Calibri" w:hAnsi="Calibri" w:cs="Calibri"/>
                <w:b w:val="0"/>
                <w:bCs w:val="0"/>
              </w:rPr>
            </w:pPr>
            <w:r w:rsidRPr="00FF533E">
              <w:rPr>
                <w:rFonts w:ascii="Calibri" w:eastAsia="Calibri" w:hAnsi="Calibri" w:cs="Calibri"/>
                <w:lang w:val="en"/>
              </w:rPr>
              <w:t xml:space="preserve">What is </w:t>
            </w:r>
            <w:r w:rsidRPr="00FF533E">
              <w:rPr>
                <w:rFonts w:ascii="Calibri" w:hAnsi="Calibri" w:cs="Calibri"/>
              </w:rPr>
              <w:t>mCLASS TX Edition?</w:t>
            </w:r>
          </w:p>
          <w:p w14:paraId="00CA9A55" w14:textId="77777777" w:rsidR="00A809EA" w:rsidRPr="00FF533E" w:rsidRDefault="00A809EA" w:rsidP="005A0D7F">
            <w:pPr>
              <w:rPr>
                <w:rFonts w:ascii="Calibri" w:eastAsiaTheme="minorEastAsia" w:hAnsi="Calibri" w:cs="Calibri"/>
                <w:b w:val="0"/>
                <w:bCs w:val="0"/>
              </w:rPr>
            </w:pPr>
          </w:p>
        </w:tc>
        <w:tc>
          <w:tcPr>
            <w:tcW w:w="8280" w:type="dxa"/>
            <w:tcBorders>
              <w:top w:val="none" w:sz="0" w:space="0" w:color="auto"/>
              <w:bottom w:val="none" w:sz="0" w:space="0" w:color="auto"/>
            </w:tcBorders>
          </w:tcPr>
          <w:p w14:paraId="7808284C" w14:textId="77777777" w:rsidR="00695BA1" w:rsidRPr="00FF533E" w:rsidRDefault="00A809EA" w:rsidP="005A0D7F">
            <w:pPr>
              <w:pStyle w:val="TableParagraph"/>
              <w:ind w:left="0" w:right="28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533E">
              <w:rPr>
                <w:rFonts w:ascii="Calibri" w:hAnsi="Calibri" w:cs="Calibri"/>
              </w:rPr>
              <w:t xml:space="preserve">mCLASS TX Edition is a literacy assessment system that offers a teacher-administered assessment with computer scoring and reporting as well as related instructional recommendations and tools tied to the data. This tool provides efficient one-minute DIBELS 8th Edition® and </w:t>
            </w:r>
            <w:r w:rsidR="00D93F33" w:rsidRPr="00FF533E">
              <w:rPr>
                <w:rFonts w:ascii="Calibri" w:hAnsi="Calibri" w:cs="Calibri"/>
              </w:rPr>
              <w:t>Lectura</w:t>
            </w:r>
            <w:r w:rsidRPr="00FF533E">
              <w:rPr>
                <w:rFonts w:ascii="Calibri" w:hAnsi="Calibri" w:cs="Calibri"/>
              </w:rPr>
              <w:t xml:space="preserve"> (Spanish) measures, with additional measures that fulfill statutory language and literacy requirements, including Dyslexia Screening.</w:t>
            </w:r>
          </w:p>
          <w:p w14:paraId="572E0732" w14:textId="77777777" w:rsidR="00695BA1" w:rsidRPr="00FF533E" w:rsidRDefault="00695BA1" w:rsidP="005A0D7F">
            <w:pPr>
              <w:pStyle w:val="TableParagraph"/>
              <w:ind w:left="0" w:right="286"/>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4A517FF5" w14:textId="6FB495C3" w:rsidR="00916A00" w:rsidRPr="00FF533E" w:rsidRDefault="00A809EA" w:rsidP="00DD6887">
            <w:pPr>
              <w:pStyle w:val="TableParagraph"/>
              <w:ind w:left="0" w:right="28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533E">
              <w:rPr>
                <w:rFonts w:ascii="Calibri" w:hAnsi="Calibri" w:cs="Calibri"/>
              </w:rPr>
              <w:t xml:space="preserve">mCLASS </w:t>
            </w:r>
            <w:r w:rsidRPr="00FF533E">
              <w:rPr>
                <w:rFonts w:ascii="Calibri" w:hAnsi="Calibri" w:cs="Calibri"/>
                <w:spacing w:val="-5"/>
              </w:rPr>
              <w:t xml:space="preserve">Texas </w:t>
            </w:r>
            <w:r w:rsidRPr="00FF533E">
              <w:rPr>
                <w:rFonts w:ascii="Calibri" w:hAnsi="Calibri" w:cs="Calibri"/>
              </w:rPr>
              <w:t>Edition can be used for universal screening; it not only provides educators with the data they need to inform instruction, but it also allows educators to quickly identify students who might be at risk of experiencing reading difficulty and to implement instructional activities driven by the</w:t>
            </w:r>
            <w:r w:rsidRPr="00FF533E">
              <w:rPr>
                <w:rFonts w:ascii="Calibri" w:hAnsi="Calibri" w:cs="Calibri"/>
                <w:spacing w:val="-3"/>
              </w:rPr>
              <w:t xml:space="preserve"> </w:t>
            </w:r>
            <w:r w:rsidRPr="00FF533E">
              <w:rPr>
                <w:rFonts w:ascii="Calibri" w:hAnsi="Calibri" w:cs="Calibri"/>
              </w:rPr>
              <w:t>data.</w:t>
            </w:r>
          </w:p>
        </w:tc>
      </w:tr>
      <w:tr w:rsidR="00DB501F" w:rsidRPr="00FF533E" w14:paraId="44243ED0" w14:textId="77777777" w:rsidTr="001536D5">
        <w:tc>
          <w:tcPr>
            <w:cnfStyle w:val="001000000000" w:firstRow="0" w:lastRow="0" w:firstColumn="1" w:lastColumn="0" w:oddVBand="0" w:evenVBand="0" w:oddHBand="0" w:evenHBand="0" w:firstRowFirstColumn="0" w:firstRowLastColumn="0" w:lastRowFirstColumn="0" w:lastRowLastColumn="0"/>
            <w:tcW w:w="2600" w:type="dxa"/>
          </w:tcPr>
          <w:p w14:paraId="40139AD3" w14:textId="5D65F6AD" w:rsidR="00DB501F" w:rsidRPr="00FF533E" w:rsidRDefault="00DB501F" w:rsidP="00DB501F">
            <w:pPr>
              <w:rPr>
                <w:rFonts w:ascii="Calibri" w:eastAsia="Calibri" w:hAnsi="Calibri" w:cs="Calibri"/>
                <w:lang w:val="en"/>
              </w:rPr>
            </w:pPr>
            <w:r w:rsidRPr="00FF533E">
              <w:rPr>
                <w:rFonts w:ascii="Calibri" w:hAnsi="Calibri" w:cs="Calibri"/>
              </w:rPr>
              <w:t>What was mCLASS TX Edition designed to do?</w:t>
            </w:r>
            <w:r w:rsidRPr="00FF533E">
              <w:rPr>
                <w:rFonts w:ascii="Calibri" w:eastAsiaTheme="minorEastAsia" w:hAnsi="Calibri" w:cs="Calibri"/>
                <w:lang w:val="en"/>
              </w:rPr>
              <w:t xml:space="preserve"> </w:t>
            </w:r>
          </w:p>
        </w:tc>
        <w:tc>
          <w:tcPr>
            <w:tcW w:w="8280" w:type="dxa"/>
          </w:tcPr>
          <w:p w14:paraId="2BB53E04" w14:textId="77777777" w:rsidR="00DB501F" w:rsidRPr="00FF533E" w:rsidRDefault="00DB501F" w:rsidP="00DB501F">
            <w:pPr>
              <w:pStyle w:val="TableParagraph"/>
              <w:spacing w:before="119"/>
              <w:ind w:left="0" w:right="265"/>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33E">
              <w:rPr>
                <w:rFonts w:ascii="Calibri" w:hAnsi="Calibri" w:cs="Calibri"/>
              </w:rPr>
              <w:t>mCLASS was designed and validated as a universal literacy screener, dyslexia screener, and progress monitoring tool.</w:t>
            </w:r>
          </w:p>
          <w:p w14:paraId="7AE9D588" w14:textId="77777777" w:rsidR="00DB501F" w:rsidRPr="00FF533E" w:rsidRDefault="00DB501F" w:rsidP="00DB501F">
            <w:pPr>
              <w:pStyle w:val="TableParagraph"/>
              <w:spacing w:before="119"/>
              <w:ind w:left="0" w:right="265"/>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472DEE5" w14:textId="77777777" w:rsidR="0003293A" w:rsidRPr="00FF533E" w:rsidRDefault="00DB501F" w:rsidP="00DB501F">
            <w:pPr>
              <w:pStyle w:val="TableParagraph"/>
              <w:ind w:left="0" w:right="28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33E">
              <w:rPr>
                <w:rFonts w:ascii="Calibri" w:hAnsi="Calibri" w:cs="Calibri"/>
              </w:rPr>
              <w:t xml:space="preserve">Benchmark assessments are given three times per year and progress monitoring measures can be administered throughout the year. Zones of Growth provides educators with an easy, empirically based way to set individualized student literacy goals and evaluate students’ progress towards those goals. </w:t>
            </w:r>
          </w:p>
          <w:p w14:paraId="07D74688" w14:textId="77777777" w:rsidR="0003293A" w:rsidRPr="00FF533E" w:rsidRDefault="0003293A" w:rsidP="00DB501F">
            <w:pPr>
              <w:pStyle w:val="TableParagraph"/>
              <w:ind w:left="0" w:right="286"/>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4B27779A" w14:textId="65DDC4E4" w:rsidR="00DB501F" w:rsidRPr="00FF533E" w:rsidRDefault="00DB501F" w:rsidP="00DB501F">
            <w:pPr>
              <w:pStyle w:val="TableParagraph"/>
              <w:ind w:left="0" w:right="28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33E">
              <w:rPr>
                <w:rFonts w:ascii="Calibri" w:hAnsi="Calibri" w:cs="Calibri"/>
              </w:rPr>
              <w:t>Because children are episodic learners and may not always display their breadth or depth of knowledge within a literacy screening, we highly recommend educators follow best practices for data collection to determine student growth measures. This includes, but is not limited to, collecting student data through a variety of modalities such as classroom observations, work samples, portfolios, family input, and more. mCLASS is best used in conjunction with these data points to develop a clear understanding of each child’s literacy development.</w:t>
            </w:r>
          </w:p>
        </w:tc>
      </w:tr>
      <w:tr w:rsidR="00DB501F" w:rsidRPr="00FF533E" w14:paraId="6933A5BF" w14:textId="77777777" w:rsidTr="0015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right w:val="none" w:sz="0" w:space="0" w:color="auto"/>
            </w:tcBorders>
          </w:tcPr>
          <w:p w14:paraId="1F761E50" w14:textId="77777777" w:rsidR="00DB501F" w:rsidRPr="00FF533E" w:rsidRDefault="00DB501F" w:rsidP="00DB501F">
            <w:pPr>
              <w:rPr>
                <w:rFonts w:ascii="Calibri" w:eastAsiaTheme="minorEastAsia" w:hAnsi="Calibri" w:cs="Calibri"/>
                <w:b w:val="0"/>
                <w:lang w:val="en"/>
              </w:rPr>
            </w:pPr>
            <w:r w:rsidRPr="00FF533E">
              <w:rPr>
                <w:rFonts w:ascii="Calibri" w:hAnsi="Calibri" w:cs="Calibri"/>
              </w:rPr>
              <w:lastRenderedPageBreak/>
              <w:t>How can I use mCLASS TX Edition?</w:t>
            </w:r>
          </w:p>
        </w:tc>
        <w:tc>
          <w:tcPr>
            <w:tcW w:w="8280" w:type="dxa"/>
          </w:tcPr>
          <w:p w14:paraId="1175A47A" w14:textId="710C7C4C" w:rsidR="00DB501F" w:rsidRPr="00FF533E" w:rsidRDefault="00DB501F" w:rsidP="00DB501F">
            <w:pPr>
              <w:spacing w:after="0"/>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val="en"/>
              </w:rPr>
            </w:pPr>
            <w:r w:rsidRPr="00FF533E">
              <w:rPr>
                <w:rFonts w:ascii="Calibri" w:hAnsi="Calibri" w:cs="Calibri"/>
              </w:rPr>
              <w:t xml:space="preserve">mCLASS TX Edition is best used as a tool to drive instruction – meaning educators use the data from assessments included (DIBELS 8th Edition® and Lectura) to plan and adjust instruction. mCLASS TX Edition measures letter knowledge, phonological awareness, letter sound-symbol recognition, decoding skills, reading rate, accuracy, and comprehension. Educators may also use this data to inform how they can support learning at home. The subtests available on DIBELS 8 suffice to provide educators with the data they need to make informed decisions. </w:t>
            </w:r>
            <w:hyperlink r:id="rId10" w:history="1">
              <w:r w:rsidRPr="00FF533E">
                <w:rPr>
                  <w:rStyle w:val="Hyperlink"/>
                  <w:rFonts w:ascii="Calibri" w:hAnsi="Calibri" w:cs="Calibri"/>
                </w:rPr>
                <w:t>View the mCLASS TX TEKS Alignment</w:t>
              </w:r>
            </w:hyperlink>
            <w:r w:rsidRPr="00FF533E">
              <w:rPr>
                <w:rFonts w:ascii="Calibri" w:hAnsi="Calibri" w:cs="Calibri"/>
              </w:rPr>
              <w:t>.</w:t>
            </w:r>
          </w:p>
        </w:tc>
      </w:tr>
      <w:tr w:rsidR="00CC784D" w:rsidRPr="00FF533E" w14:paraId="5DECC4E8" w14:textId="77777777" w:rsidTr="001536D5">
        <w:tc>
          <w:tcPr>
            <w:cnfStyle w:val="001000000000" w:firstRow="0" w:lastRow="0" w:firstColumn="1" w:lastColumn="0" w:oddVBand="0" w:evenVBand="0" w:oddHBand="0" w:evenHBand="0" w:firstRowFirstColumn="0" w:firstRowLastColumn="0" w:lastRowFirstColumn="0" w:lastRowLastColumn="0"/>
            <w:tcW w:w="2600" w:type="dxa"/>
          </w:tcPr>
          <w:p w14:paraId="2084A60A" w14:textId="1D98EB97" w:rsidR="00CC784D" w:rsidRPr="00FF533E" w:rsidRDefault="00CC784D" w:rsidP="00CC784D">
            <w:pPr>
              <w:rPr>
                <w:rFonts w:ascii="Calibri" w:hAnsi="Calibri" w:cs="Calibri"/>
              </w:rPr>
            </w:pPr>
            <w:r w:rsidRPr="00FF533E">
              <w:rPr>
                <w:rFonts w:ascii="Calibri" w:eastAsia="Calibri" w:hAnsi="Calibri" w:cs="Calibri"/>
                <w:lang w:val="en"/>
              </w:rPr>
              <w:t xml:space="preserve">Does </w:t>
            </w:r>
            <w:r w:rsidRPr="00FF533E">
              <w:rPr>
                <w:rFonts w:ascii="Calibri" w:hAnsi="Calibri" w:cs="Calibri"/>
              </w:rPr>
              <w:t>mCLASS TX Edition</w:t>
            </w:r>
            <w:r w:rsidRPr="00FF533E">
              <w:rPr>
                <w:rFonts w:ascii="Calibri" w:eastAsia="Segoe UI" w:hAnsi="Calibri" w:cs="Calibri"/>
              </w:rPr>
              <w:t xml:space="preserve"> provide expected growth targets for students?</w:t>
            </w:r>
            <w:r w:rsidRPr="00FF533E">
              <w:rPr>
                <w:rFonts w:ascii="Calibri" w:eastAsiaTheme="minorEastAsia" w:hAnsi="Calibri" w:cs="Calibri"/>
              </w:rPr>
              <w:t xml:space="preserve"> </w:t>
            </w:r>
          </w:p>
        </w:tc>
        <w:tc>
          <w:tcPr>
            <w:tcW w:w="8280" w:type="dxa"/>
          </w:tcPr>
          <w:p w14:paraId="1BE2914C" w14:textId="4C9060BE" w:rsidR="00CC784D" w:rsidRPr="00FF533E" w:rsidRDefault="00CC784D" w:rsidP="00CC784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33E">
              <w:rPr>
                <w:rFonts w:ascii="Calibri" w:eastAsia="Calibri" w:hAnsi="Calibri" w:cs="Calibri"/>
                <w:lang w:val="en"/>
              </w:rPr>
              <w:t>Yes</w:t>
            </w:r>
            <w:r w:rsidR="00110E2E" w:rsidRPr="00FF533E">
              <w:rPr>
                <w:rFonts w:ascii="Calibri" w:eastAsia="Calibri" w:hAnsi="Calibri" w:cs="Calibri"/>
                <w:lang w:val="en"/>
              </w:rPr>
              <w:t xml:space="preserve">, </w:t>
            </w:r>
            <w:r w:rsidRPr="00FF533E">
              <w:rPr>
                <w:rFonts w:ascii="Calibri" w:hAnsi="Calibri" w:cs="Calibri"/>
              </w:rPr>
              <w:t>mCLASS TX Edition includes Zones of Growth which allows teachers to individually evaluate student growth by comparing individual growth to that of a similar cohort of national students. Zones of Growth are located on the classroom summary page and are used by educators to see what type of growth students need to achieve by the next benchmark period to be on track to reach the end</w:t>
            </w:r>
            <w:r w:rsidR="00071B6C">
              <w:rPr>
                <w:rFonts w:ascii="Calibri" w:hAnsi="Calibri" w:cs="Calibri"/>
              </w:rPr>
              <w:t>-</w:t>
            </w:r>
            <w:r w:rsidRPr="00FF533E">
              <w:rPr>
                <w:rFonts w:ascii="Calibri" w:hAnsi="Calibri" w:cs="Calibri"/>
              </w:rPr>
              <w:t>of</w:t>
            </w:r>
            <w:r w:rsidR="00071B6C">
              <w:rPr>
                <w:rFonts w:ascii="Calibri" w:hAnsi="Calibri" w:cs="Calibri"/>
              </w:rPr>
              <w:t>-</w:t>
            </w:r>
            <w:r w:rsidRPr="00FF533E">
              <w:rPr>
                <w:rFonts w:ascii="Calibri" w:hAnsi="Calibri" w:cs="Calibri"/>
              </w:rPr>
              <w:t>year goal. In addition, DIBELS 8th Edition</w:t>
            </w:r>
            <w:r w:rsidR="00934B22" w:rsidRPr="00FF533E">
              <w:rPr>
                <w:rFonts w:ascii="Calibri" w:hAnsi="Calibri" w:cs="Calibri"/>
              </w:rPr>
              <w:t>®</w:t>
            </w:r>
            <w:r w:rsidRPr="00FF533E">
              <w:rPr>
                <w:rFonts w:ascii="Calibri" w:hAnsi="Calibri" w:cs="Calibri"/>
              </w:rPr>
              <w:t xml:space="preserve"> composite scores can be converted into Lexile scores.</w:t>
            </w:r>
            <w:r w:rsidRPr="00FF533E">
              <w:rPr>
                <w:rFonts w:ascii="Calibri" w:eastAsiaTheme="minorEastAsia" w:hAnsi="Calibri" w:cs="Calibri"/>
              </w:rPr>
              <w:t xml:space="preserve"> </w:t>
            </w:r>
          </w:p>
        </w:tc>
      </w:tr>
      <w:tr w:rsidR="00934B22" w:rsidRPr="00FF533E" w14:paraId="181BB316" w14:textId="77777777" w:rsidTr="00153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2B743994" w14:textId="1E2ED4E3" w:rsidR="00934B22" w:rsidRPr="00FF533E" w:rsidRDefault="00934B22" w:rsidP="00934B22">
            <w:pPr>
              <w:rPr>
                <w:rFonts w:ascii="Calibri" w:eastAsia="Calibri" w:hAnsi="Calibri" w:cs="Calibri"/>
                <w:lang w:val="en"/>
              </w:rPr>
            </w:pPr>
            <w:r w:rsidRPr="00FF533E">
              <w:rPr>
                <w:rFonts w:ascii="Calibri" w:eastAsia="Calibri" w:hAnsi="Calibri" w:cs="Calibri"/>
                <w:lang w:val="en"/>
              </w:rPr>
              <w:t xml:space="preserve">How can districts use </w:t>
            </w:r>
            <w:r w:rsidRPr="00FF533E">
              <w:rPr>
                <w:rFonts w:ascii="Calibri" w:hAnsi="Calibri" w:cs="Calibri"/>
              </w:rPr>
              <w:t>mCLASS TX Edition</w:t>
            </w:r>
            <w:r w:rsidRPr="00FF533E">
              <w:rPr>
                <w:rFonts w:ascii="Calibri" w:eastAsia="Calibri" w:hAnsi="Calibri" w:cs="Calibri"/>
                <w:lang w:val="en"/>
              </w:rPr>
              <w:t xml:space="preserve"> to determine end-of-year student growth for purposes of TIA? </w:t>
            </w:r>
          </w:p>
        </w:tc>
        <w:tc>
          <w:tcPr>
            <w:tcW w:w="8280" w:type="dxa"/>
          </w:tcPr>
          <w:p w14:paraId="179915CC" w14:textId="77777777" w:rsidR="00934B22" w:rsidRPr="00FF533E" w:rsidRDefault="00934B22" w:rsidP="00934B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F533E">
              <w:rPr>
                <w:rFonts w:ascii="Calibri" w:eastAsia="Times New Roman" w:hAnsi="Calibri" w:cs="Calibri"/>
              </w:rPr>
              <w:t xml:space="preserve">At the end of the year Zones of Growth will label students' growth in one of the 5 following categories: </w:t>
            </w:r>
          </w:p>
          <w:p w14:paraId="461BFBC2" w14:textId="77777777" w:rsidR="00934B22" w:rsidRPr="00FF533E" w:rsidRDefault="00934B22" w:rsidP="00934B2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F533E">
              <w:rPr>
                <w:rFonts w:ascii="Calibri" w:eastAsia="Times New Roman" w:hAnsi="Calibri" w:cs="Calibri"/>
              </w:rPr>
              <w:t>well below average</w:t>
            </w:r>
          </w:p>
          <w:p w14:paraId="36895ECD" w14:textId="77777777" w:rsidR="00934B22" w:rsidRPr="00FF533E" w:rsidRDefault="00934B22" w:rsidP="00934B2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F533E">
              <w:rPr>
                <w:rFonts w:ascii="Calibri" w:eastAsia="Times New Roman" w:hAnsi="Calibri" w:cs="Calibri"/>
              </w:rPr>
              <w:t>below average</w:t>
            </w:r>
          </w:p>
          <w:p w14:paraId="4223D520" w14:textId="77777777" w:rsidR="00934B22" w:rsidRPr="00FF533E" w:rsidRDefault="00934B22" w:rsidP="00934B2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F533E">
              <w:rPr>
                <w:rFonts w:ascii="Calibri" w:eastAsia="Times New Roman" w:hAnsi="Calibri" w:cs="Calibri"/>
              </w:rPr>
              <w:t>average</w:t>
            </w:r>
          </w:p>
          <w:p w14:paraId="0CB1421F" w14:textId="77777777" w:rsidR="00934B22" w:rsidRPr="00FF533E" w:rsidRDefault="00934B22" w:rsidP="00934B2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F533E">
              <w:rPr>
                <w:rFonts w:ascii="Calibri" w:eastAsia="Times New Roman" w:hAnsi="Calibri" w:cs="Calibri"/>
              </w:rPr>
              <w:t>above average</w:t>
            </w:r>
          </w:p>
          <w:p w14:paraId="7E530E0E" w14:textId="4BD5AB1F" w:rsidR="00934B22" w:rsidRPr="00FF533E" w:rsidRDefault="00934B22" w:rsidP="00934B2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F533E">
              <w:rPr>
                <w:rFonts w:ascii="Calibri" w:eastAsia="Times New Roman" w:hAnsi="Calibri" w:cs="Calibri"/>
              </w:rPr>
              <w:t>well above average</w:t>
            </w:r>
          </w:p>
          <w:p w14:paraId="05A9DD96" w14:textId="3B686E4F" w:rsidR="00934B22" w:rsidRPr="00FF533E" w:rsidRDefault="00934B22" w:rsidP="00934B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F533E">
              <w:rPr>
                <w:rFonts w:ascii="Calibri" w:eastAsia="Times New Roman" w:hAnsi="Calibri" w:cs="Calibri"/>
              </w:rPr>
              <w:t>Districts can determine what types of growth they would like to see for the majority of their students and set targets for the end of the year (e.g., XX percentage of students should be making above average or well above average growth).</w:t>
            </w:r>
          </w:p>
          <w:p w14:paraId="24D19A5D" w14:textId="60A68427" w:rsidR="00934B22" w:rsidRPr="00FF533E" w:rsidRDefault="00934B22" w:rsidP="00934B2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
              </w:rPr>
            </w:pPr>
            <w:r w:rsidRPr="00FF533E">
              <w:rPr>
                <w:rFonts w:ascii="Calibri" w:hAnsi="Calibri" w:cs="Calibri"/>
                <w:highlight w:val="yellow"/>
                <w:lang w:val="en"/>
              </w:rPr>
              <w:t>For the purposes of TIA, districts could use option 1 with a 3</w:t>
            </w:r>
            <w:r w:rsidRPr="00FF533E">
              <w:rPr>
                <w:rFonts w:ascii="Calibri" w:hAnsi="Calibri" w:cs="Calibri"/>
                <w:highlight w:val="yellow"/>
                <w:vertAlign w:val="superscript"/>
                <w:lang w:val="en"/>
              </w:rPr>
              <w:t>rd</w:t>
            </w:r>
            <w:r w:rsidRPr="00FF533E">
              <w:rPr>
                <w:rFonts w:ascii="Calibri" w:hAnsi="Calibri" w:cs="Calibri"/>
                <w:highlight w:val="yellow"/>
                <w:lang w:val="en"/>
              </w:rPr>
              <w:t xml:space="preserve"> party pre-test, 3</w:t>
            </w:r>
            <w:r w:rsidRPr="00FF533E">
              <w:rPr>
                <w:rFonts w:ascii="Calibri" w:hAnsi="Calibri" w:cs="Calibri"/>
                <w:highlight w:val="yellow"/>
                <w:vertAlign w:val="superscript"/>
                <w:lang w:val="en"/>
              </w:rPr>
              <w:t>rd</w:t>
            </w:r>
            <w:r w:rsidRPr="00FF533E">
              <w:rPr>
                <w:rFonts w:ascii="Calibri" w:hAnsi="Calibri" w:cs="Calibri"/>
                <w:highlight w:val="yellow"/>
                <w:lang w:val="en"/>
              </w:rPr>
              <w:t xml:space="preserve"> party growth targets, and 3</w:t>
            </w:r>
            <w:r w:rsidRPr="00FF533E">
              <w:rPr>
                <w:rFonts w:ascii="Calibri" w:hAnsi="Calibri" w:cs="Calibri"/>
                <w:highlight w:val="yellow"/>
                <w:vertAlign w:val="superscript"/>
                <w:lang w:val="en"/>
              </w:rPr>
              <w:t>rd</w:t>
            </w:r>
            <w:r w:rsidRPr="00FF533E">
              <w:rPr>
                <w:rFonts w:ascii="Calibri" w:hAnsi="Calibri" w:cs="Calibri"/>
                <w:highlight w:val="yellow"/>
                <w:lang w:val="en"/>
              </w:rPr>
              <w:t xml:space="preserve"> party post-test or option 2 with 3</w:t>
            </w:r>
            <w:r w:rsidRPr="00FF533E">
              <w:rPr>
                <w:rFonts w:ascii="Calibri" w:hAnsi="Calibri" w:cs="Calibri"/>
                <w:highlight w:val="yellow"/>
                <w:vertAlign w:val="superscript"/>
                <w:lang w:val="en"/>
              </w:rPr>
              <w:t>rd</w:t>
            </w:r>
            <w:r w:rsidRPr="00FF533E">
              <w:rPr>
                <w:rFonts w:ascii="Calibri" w:hAnsi="Calibri" w:cs="Calibri"/>
                <w:highlight w:val="yellow"/>
                <w:lang w:val="en"/>
              </w:rPr>
              <w:t xml:space="preserve"> party pre-test, district set growth targets and a 3</w:t>
            </w:r>
            <w:r w:rsidRPr="00FF533E">
              <w:rPr>
                <w:rFonts w:ascii="Calibri" w:hAnsi="Calibri" w:cs="Calibri"/>
                <w:highlight w:val="yellow"/>
                <w:vertAlign w:val="superscript"/>
                <w:lang w:val="en"/>
              </w:rPr>
              <w:t>rd</w:t>
            </w:r>
            <w:r w:rsidRPr="00FF533E">
              <w:rPr>
                <w:rFonts w:ascii="Calibri" w:hAnsi="Calibri" w:cs="Calibri"/>
                <w:highlight w:val="yellow"/>
                <w:lang w:val="en"/>
              </w:rPr>
              <w:t xml:space="preserve"> party post-test.</w:t>
            </w:r>
          </w:p>
        </w:tc>
      </w:tr>
      <w:tr w:rsidR="00FF533E" w:rsidRPr="00FF533E" w14:paraId="5465D2B6" w14:textId="77777777" w:rsidTr="001536D5">
        <w:tc>
          <w:tcPr>
            <w:cnfStyle w:val="001000000000" w:firstRow="0" w:lastRow="0" w:firstColumn="1" w:lastColumn="0" w:oddVBand="0" w:evenVBand="0" w:oddHBand="0" w:evenHBand="0" w:firstRowFirstColumn="0" w:firstRowLastColumn="0" w:lastRowFirstColumn="0" w:lastRowLastColumn="0"/>
            <w:tcW w:w="2600" w:type="dxa"/>
          </w:tcPr>
          <w:p w14:paraId="635929E2" w14:textId="77777777" w:rsidR="00FF533E" w:rsidRPr="00FF533E" w:rsidRDefault="00FF533E" w:rsidP="00FF533E">
            <w:pPr>
              <w:pStyle w:val="TableParagraph"/>
              <w:spacing w:before="117"/>
              <w:ind w:left="0"/>
              <w:rPr>
                <w:rFonts w:ascii="Calibri" w:eastAsia="Segoe UI" w:hAnsi="Calibri" w:cs="Calibri"/>
                <w:b w:val="0"/>
                <w:bCs w:val="0"/>
              </w:rPr>
            </w:pPr>
            <w:r w:rsidRPr="00FF533E">
              <w:rPr>
                <w:rFonts w:ascii="Calibri" w:eastAsia="Calibri" w:hAnsi="Calibri" w:cs="Calibri"/>
                <w:lang w:val="en"/>
              </w:rPr>
              <w:t>What types of data reporting capabilities are included with</w:t>
            </w:r>
            <w:r w:rsidRPr="00FF533E">
              <w:rPr>
                <w:rFonts w:ascii="Calibri" w:eastAsia="Segoe UI" w:hAnsi="Calibri" w:cs="Calibri"/>
              </w:rPr>
              <w:t xml:space="preserve"> </w:t>
            </w:r>
            <w:r w:rsidRPr="00FF533E">
              <w:rPr>
                <w:rFonts w:ascii="Calibri" w:hAnsi="Calibri" w:cs="Calibri"/>
              </w:rPr>
              <w:t>mCLASS TX Edition</w:t>
            </w:r>
            <w:r w:rsidRPr="00FF533E">
              <w:rPr>
                <w:rFonts w:ascii="Calibri" w:eastAsia="Segoe UI" w:hAnsi="Calibri" w:cs="Calibri"/>
              </w:rPr>
              <w:t>?</w:t>
            </w:r>
          </w:p>
          <w:p w14:paraId="6EA8A182" w14:textId="77777777" w:rsidR="00FF533E" w:rsidRPr="00FF533E" w:rsidRDefault="00FF533E" w:rsidP="00FF533E">
            <w:pPr>
              <w:rPr>
                <w:rFonts w:ascii="Calibri" w:hAnsi="Calibri" w:cs="Calibri"/>
                <w:lang w:val="en"/>
              </w:rPr>
            </w:pPr>
          </w:p>
          <w:p w14:paraId="4A7FAD34" w14:textId="77777777" w:rsidR="00FF533E" w:rsidRPr="00FF533E" w:rsidRDefault="00FF533E" w:rsidP="00FF533E">
            <w:pPr>
              <w:rPr>
                <w:rFonts w:ascii="Calibri" w:eastAsia="Calibri" w:hAnsi="Calibri" w:cs="Calibri"/>
                <w:lang w:val="en"/>
              </w:rPr>
            </w:pPr>
          </w:p>
        </w:tc>
        <w:tc>
          <w:tcPr>
            <w:tcW w:w="8280" w:type="dxa"/>
          </w:tcPr>
          <w:p w14:paraId="6E25BA6E" w14:textId="77777777" w:rsidR="00FF533E" w:rsidRPr="00FF533E" w:rsidRDefault="00FF533E" w:rsidP="0006791E">
            <w:pPr>
              <w:pStyle w:val="TableParagraph"/>
              <w:spacing w:before="117"/>
              <w:ind w:left="0" w:right="475"/>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33E">
              <w:rPr>
                <w:rFonts w:ascii="Calibri" w:hAnsi="Calibri" w:cs="Calibri"/>
              </w:rPr>
              <w:t>mCLASS TX Edition gives educators detailed insight into students’ reading development across foundational literacy skills. Reporting information includes:</w:t>
            </w:r>
          </w:p>
          <w:p w14:paraId="6923E294" w14:textId="77777777" w:rsidR="00FF533E" w:rsidRPr="00FF533E" w:rsidRDefault="00FF533E" w:rsidP="0006791E">
            <w:pPr>
              <w:pStyle w:val="TableParagraph"/>
              <w:numPr>
                <w:ilvl w:val="0"/>
                <w:numId w:val="9"/>
              </w:numPr>
              <w:spacing w:before="120"/>
              <w:ind w:right="475"/>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33E">
              <w:rPr>
                <w:rFonts w:ascii="Calibri" w:hAnsi="Calibri" w:cs="Calibri"/>
              </w:rPr>
              <w:t xml:space="preserve">Skill-based reporting view </w:t>
            </w:r>
            <w:r w:rsidRPr="00FF533E">
              <w:rPr>
                <w:rFonts w:ascii="Calibri" w:hAnsi="Calibri" w:cs="Calibri"/>
                <w:spacing w:val="-7"/>
              </w:rPr>
              <w:t xml:space="preserve">for </w:t>
            </w:r>
            <w:r w:rsidRPr="00FF533E">
              <w:rPr>
                <w:rFonts w:ascii="Calibri" w:hAnsi="Calibri" w:cs="Calibri"/>
              </w:rPr>
              <w:t>each</w:t>
            </w:r>
            <w:r w:rsidRPr="00FF533E">
              <w:rPr>
                <w:rFonts w:ascii="Calibri" w:hAnsi="Calibri" w:cs="Calibri"/>
                <w:spacing w:val="-1"/>
              </w:rPr>
              <w:t xml:space="preserve"> </w:t>
            </w:r>
            <w:r w:rsidRPr="00FF533E">
              <w:rPr>
                <w:rFonts w:ascii="Calibri" w:hAnsi="Calibri" w:cs="Calibri"/>
              </w:rPr>
              <w:t>student</w:t>
            </w:r>
          </w:p>
          <w:p w14:paraId="461BDE5E" w14:textId="77777777" w:rsidR="00FF533E" w:rsidRPr="00FF533E" w:rsidRDefault="00FF533E" w:rsidP="0006791E">
            <w:pPr>
              <w:pStyle w:val="TableParagraph"/>
              <w:numPr>
                <w:ilvl w:val="0"/>
                <w:numId w:val="9"/>
              </w:numPr>
              <w:ind w:right="106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33E">
              <w:rPr>
                <w:rFonts w:ascii="Calibri" w:hAnsi="Calibri" w:cs="Calibri"/>
              </w:rPr>
              <w:t>Class summary reports</w:t>
            </w:r>
          </w:p>
          <w:p w14:paraId="72C7E2F1" w14:textId="77777777" w:rsidR="00FF533E" w:rsidRPr="00FF533E" w:rsidRDefault="00FF533E" w:rsidP="0006791E">
            <w:pPr>
              <w:pStyle w:val="TableParagraph"/>
              <w:numPr>
                <w:ilvl w:val="0"/>
                <w:numId w:val="9"/>
              </w:numPr>
              <w:ind w:right="106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33E">
              <w:rPr>
                <w:rFonts w:ascii="Calibri" w:hAnsi="Calibri" w:cs="Calibri"/>
              </w:rPr>
              <w:t xml:space="preserve">School and district </w:t>
            </w:r>
            <w:r w:rsidRPr="00FF533E">
              <w:rPr>
                <w:rFonts w:ascii="Calibri" w:hAnsi="Calibri" w:cs="Calibri"/>
                <w:spacing w:val="-4"/>
              </w:rPr>
              <w:t xml:space="preserve">level </w:t>
            </w:r>
            <w:r w:rsidRPr="00FF533E">
              <w:rPr>
                <w:rFonts w:ascii="Calibri" w:hAnsi="Calibri" w:cs="Calibri"/>
              </w:rPr>
              <w:t>reports</w:t>
            </w:r>
          </w:p>
          <w:p w14:paraId="2DE9B987" w14:textId="77777777" w:rsidR="00FF533E" w:rsidRPr="00FF533E" w:rsidRDefault="00FF533E" w:rsidP="0006791E">
            <w:pPr>
              <w:pStyle w:val="TableParagraph"/>
              <w:numPr>
                <w:ilvl w:val="0"/>
                <w:numId w:val="9"/>
              </w:numPr>
              <w:ind w:right="106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33E">
              <w:rPr>
                <w:rFonts w:ascii="Calibri" w:hAnsi="Calibri" w:cs="Calibri"/>
              </w:rPr>
              <w:t>mCLASS instruction supporting small group instruction aligned to student needs</w:t>
            </w:r>
          </w:p>
          <w:p w14:paraId="7CD3E36D" w14:textId="77777777" w:rsidR="00FF533E" w:rsidRPr="00FF533E" w:rsidRDefault="00FE1557" w:rsidP="0006791E">
            <w:pPr>
              <w:pStyle w:val="TableParagraph"/>
              <w:numPr>
                <w:ilvl w:val="0"/>
                <w:numId w:val="9"/>
              </w:numPr>
              <w:ind w:right="1064"/>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Calibri"/>
                <w:color w:val="auto"/>
                <w:u w:val="none"/>
              </w:rPr>
            </w:pPr>
            <w:hyperlink r:id="rId11" w:history="1">
              <w:r w:rsidR="00FF533E" w:rsidRPr="00FF533E">
                <w:rPr>
                  <w:rStyle w:val="Hyperlink"/>
                  <w:rFonts w:ascii="Calibri" w:hAnsi="Calibri" w:cs="Calibri"/>
                </w:rPr>
                <w:t>mCLASS reporting guide</w:t>
              </w:r>
            </w:hyperlink>
          </w:p>
          <w:p w14:paraId="1F24733E" w14:textId="5E730000" w:rsidR="00FF533E" w:rsidRPr="00FF533E" w:rsidRDefault="00FF533E" w:rsidP="0006791E">
            <w:pPr>
              <w:pStyle w:val="TableParagraph"/>
              <w:numPr>
                <w:ilvl w:val="0"/>
                <w:numId w:val="9"/>
              </w:numPr>
              <w:ind w:right="106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F533E">
              <w:rPr>
                <w:rFonts w:ascii="Calibri" w:hAnsi="Calibri" w:cs="Calibri"/>
              </w:rPr>
              <w:t>Parent and guardian</w:t>
            </w:r>
            <w:r w:rsidRPr="00FF533E">
              <w:rPr>
                <w:rFonts w:ascii="Calibri" w:hAnsi="Calibri" w:cs="Calibri"/>
                <w:spacing w:val="-2"/>
              </w:rPr>
              <w:t xml:space="preserve"> </w:t>
            </w:r>
            <w:r w:rsidRPr="00FF533E">
              <w:rPr>
                <w:rFonts w:ascii="Calibri" w:hAnsi="Calibri" w:cs="Calibri"/>
              </w:rPr>
              <w:t>reports</w:t>
            </w:r>
          </w:p>
        </w:tc>
      </w:tr>
    </w:tbl>
    <w:p w14:paraId="2BA9771D" w14:textId="54966A07" w:rsidR="00687F6F" w:rsidRPr="00FF533E" w:rsidRDefault="00687F6F" w:rsidP="009712CD">
      <w:pPr>
        <w:spacing w:before="240" w:after="120"/>
        <w:rPr>
          <w:rFonts w:ascii="Calibri" w:hAnsi="Calibri" w:cs="Calibri"/>
        </w:rPr>
      </w:pPr>
      <w:r w:rsidRPr="00FF533E">
        <w:rPr>
          <w:rFonts w:ascii="Calibri" w:hAnsi="Calibri" w:cs="Calibri"/>
        </w:rPr>
        <w:t xml:space="preserve">For more information on this resource please refer to the vendor website and reach out to a representative. </w:t>
      </w:r>
    </w:p>
    <w:p w14:paraId="1F4B59BF" w14:textId="4A1D148F" w:rsidR="00687F6F" w:rsidRPr="00FF533E" w:rsidRDefault="00687F6F" w:rsidP="009712CD">
      <w:pPr>
        <w:spacing w:after="120" w:line="240" w:lineRule="auto"/>
        <w:rPr>
          <w:rFonts w:ascii="Calibri" w:hAnsi="Calibri" w:cs="Calibri"/>
        </w:rPr>
      </w:pPr>
      <w:r w:rsidRPr="00FF533E">
        <w:rPr>
          <w:rFonts w:ascii="Calibri" w:hAnsi="Calibri" w:cs="Calibri"/>
        </w:rPr>
        <w:t xml:space="preserve">Vendor Website: </w:t>
      </w:r>
      <w:hyperlink r:id="rId12" w:history="1">
        <w:r w:rsidR="00AA4392" w:rsidRPr="00FF533E">
          <w:rPr>
            <w:rStyle w:val="Hyperlink"/>
            <w:rFonts w:ascii="Calibri" w:hAnsi="Calibri" w:cs="Calibri"/>
          </w:rPr>
          <w:t>https://amplify.com/programs/mclass/</w:t>
        </w:r>
      </w:hyperlink>
    </w:p>
    <w:p w14:paraId="708F1E68" w14:textId="691B3658" w:rsidR="004D7B7D" w:rsidRPr="00FF533E" w:rsidRDefault="00687F6F" w:rsidP="009712CD">
      <w:pPr>
        <w:spacing w:after="120" w:line="240" w:lineRule="auto"/>
        <w:rPr>
          <w:rFonts w:ascii="Calibri" w:hAnsi="Calibri" w:cs="Calibri"/>
        </w:rPr>
      </w:pPr>
      <w:r w:rsidRPr="00FF533E">
        <w:rPr>
          <w:rFonts w:ascii="Calibri" w:hAnsi="Calibri" w:cs="Calibri"/>
        </w:rPr>
        <w:t xml:space="preserve">Contact: </w:t>
      </w:r>
      <w:r w:rsidR="00EB623D" w:rsidRPr="00FF533E">
        <w:rPr>
          <w:rFonts w:ascii="Calibri" w:hAnsi="Calibri" w:cs="Calibri"/>
        </w:rPr>
        <w:t>Tracy Handy, thandy@amplify.com</w:t>
      </w:r>
    </w:p>
    <w:p w14:paraId="53AF4355" w14:textId="3DC17055" w:rsidR="00687F6F" w:rsidRPr="00FF533E" w:rsidRDefault="00435509" w:rsidP="009712CD">
      <w:pPr>
        <w:spacing w:after="120" w:line="240" w:lineRule="auto"/>
        <w:rPr>
          <w:rFonts w:ascii="Calibri" w:hAnsi="Calibri" w:cs="Calibri"/>
        </w:rPr>
      </w:pPr>
      <w:r w:rsidRPr="00FF533E">
        <w:rPr>
          <w:rFonts w:ascii="Calibri" w:eastAsiaTheme="minorEastAsia" w:hAnsi="Calibri" w:cs="Calibri"/>
          <w:color w:val="000000" w:themeColor="text1"/>
          <w:lang w:val="en"/>
        </w:rPr>
        <w:t>For more information on the Teacher Incentive Allotment, please visit the</w:t>
      </w:r>
      <w:hyperlink r:id="rId13" w:history="1">
        <w:r w:rsidRPr="00CB1433">
          <w:rPr>
            <w:rStyle w:val="Hyperlink"/>
            <w:rFonts w:ascii="Calibri" w:eastAsiaTheme="minorEastAsia" w:hAnsi="Calibri" w:cs="Calibri"/>
            <w:u w:val="none"/>
            <w:lang w:val="en"/>
          </w:rPr>
          <w:t xml:space="preserve"> </w:t>
        </w:r>
        <w:r w:rsidRPr="00FF533E">
          <w:rPr>
            <w:rStyle w:val="Hyperlink"/>
            <w:rFonts w:ascii="Calibri" w:eastAsiaTheme="minorEastAsia" w:hAnsi="Calibri" w:cs="Calibri"/>
            <w:lang w:val="en"/>
          </w:rPr>
          <w:t>Teacher Incentive Allotment website</w:t>
        </w:r>
        <w:r w:rsidRPr="00CB1433">
          <w:rPr>
            <w:rStyle w:val="Hyperlink"/>
            <w:rFonts w:ascii="Calibri" w:eastAsiaTheme="minorEastAsia" w:hAnsi="Calibri" w:cs="Calibri"/>
            <w:color w:val="auto"/>
            <w:u w:val="none"/>
            <w:lang w:val="en"/>
          </w:rPr>
          <w:t>.</w:t>
        </w:r>
      </w:hyperlink>
    </w:p>
    <w:sectPr w:rsidR="00687F6F" w:rsidRPr="00FF533E" w:rsidSect="009712CD">
      <w:footerReference w:type="default" r:id="rId14"/>
      <w:headerReference w:type="first" r:id="rId15"/>
      <w:footerReference w:type="first" r:id="rId16"/>
      <w:pgSz w:w="12240" w:h="15840"/>
      <w:pgMar w:top="720" w:right="720" w:bottom="180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7415" w14:textId="77777777" w:rsidR="007B0B9C" w:rsidRDefault="007B0B9C" w:rsidP="0012010E">
      <w:pPr>
        <w:spacing w:after="0" w:line="240" w:lineRule="auto"/>
      </w:pPr>
      <w:r>
        <w:separator/>
      </w:r>
    </w:p>
  </w:endnote>
  <w:endnote w:type="continuationSeparator" w:id="0">
    <w:p w14:paraId="730D6D63" w14:textId="77777777" w:rsidR="007B0B9C" w:rsidRDefault="007B0B9C" w:rsidP="0012010E">
      <w:pPr>
        <w:spacing w:after="0" w:line="240" w:lineRule="auto"/>
      </w:pPr>
      <w:r>
        <w:continuationSeparator/>
      </w:r>
    </w:p>
  </w:endnote>
  <w:endnote w:type="continuationNotice" w:id="1">
    <w:p w14:paraId="28D20C8A" w14:textId="77777777" w:rsidR="007B0B9C" w:rsidRDefault="007B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2A9" w14:textId="74DC66FB" w:rsidR="0012010E" w:rsidRDefault="003355FA">
    <w:pPr>
      <w:pStyle w:val="Footer"/>
    </w:pPr>
    <w:r>
      <w:rPr>
        <w:noProof/>
      </w:rPr>
      <w:drawing>
        <wp:anchor distT="0" distB="0" distL="114300" distR="114300" simplePos="0" relativeHeight="251658243" behindDoc="0" locked="0" layoutInCell="1" allowOverlap="1" wp14:anchorId="2F3F0EBA" wp14:editId="6B7A232A">
          <wp:simplePos x="0" y="0"/>
          <wp:positionH relativeFrom="margin">
            <wp:align>center</wp:align>
          </wp:positionH>
          <wp:positionV relativeFrom="paragraph">
            <wp:posOffset>-686435</wp:posOffset>
          </wp:positionV>
          <wp:extent cx="2437130" cy="555625"/>
          <wp:effectExtent l="0" t="0" r="127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B27BE1F" wp14:editId="4667B068">
              <wp:simplePos x="0" y="0"/>
              <wp:positionH relativeFrom="margin">
                <wp:posOffset>-1685925</wp:posOffset>
              </wp:positionH>
              <wp:positionV relativeFrom="paragraph">
                <wp:posOffset>-911860</wp:posOffset>
              </wp:positionV>
              <wp:extent cx="9313545" cy="45085"/>
              <wp:effectExtent l="0" t="0" r="190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8810B" id="Rectangle 8" o:spid="_x0000_s1026" alt="&quot;&quot;" style="position:absolute;margin-left:-132.75pt;margin-top:-71.8pt;width:733.35pt;height: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" fillcolor="#f16038"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BF61" w14:textId="76C7B08A" w:rsidR="00E16E45" w:rsidRDefault="00FB25C2">
    <w:pPr>
      <w:pStyle w:val="Footer"/>
    </w:pPr>
    <w:r w:rsidRPr="00FB25C2">
      <w:rPr>
        <w:noProof/>
      </w:rPr>
      <w:drawing>
        <wp:anchor distT="0" distB="0" distL="114300" distR="114300" simplePos="0" relativeHeight="251658242" behindDoc="0" locked="0" layoutInCell="1" allowOverlap="1" wp14:anchorId="763B0991" wp14:editId="47A3E77C">
          <wp:simplePos x="0" y="0"/>
          <wp:positionH relativeFrom="margin">
            <wp:align>center</wp:align>
          </wp:positionH>
          <wp:positionV relativeFrom="paragraph">
            <wp:posOffset>-708025</wp:posOffset>
          </wp:positionV>
          <wp:extent cx="1102995" cy="542290"/>
          <wp:effectExtent l="0" t="0" r="190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2995" cy="542290"/>
                  </a:xfrm>
                  <a:prstGeom prst="rect">
                    <a:avLst/>
                  </a:prstGeom>
                </pic:spPr>
              </pic:pic>
            </a:graphicData>
          </a:graphic>
          <wp14:sizeRelH relativeFrom="page">
            <wp14:pctWidth>0</wp14:pctWidth>
          </wp14:sizeRelH>
          <wp14:sizeRelV relativeFrom="page">
            <wp14:pctHeight>0</wp14:pctHeight>
          </wp14:sizeRelV>
        </wp:anchor>
      </w:drawing>
    </w:r>
    <w:r w:rsidRPr="00FB25C2">
      <w:rPr>
        <w:noProof/>
      </w:rPr>
      <mc:AlternateContent>
        <mc:Choice Requires="wps">
          <w:drawing>
            <wp:anchor distT="0" distB="0" distL="114300" distR="114300" simplePos="0" relativeHeight="251658241" behindDoc="0" locked="0" layoutInCell="1" allowOverlap="1" wp14:anchorId="59DC7A38" wp14:editId="3B0DD3A2">
              <wp:simplePos x="0" y="0"/>
              <wp:positionH relativeFrom="margin">
                <wp:posOffset>-1685290</wp:posOffset>
              </wp:positionH>
              <wp:positionV relativeFrom="paragraph">
                <wp:posOffset>-925830</wp:posOffset>
              </wp:positionV>
              <wp:extent cx="9313545" cy="45085"/>
              <wp:effectExtent l="0" t="0" r="190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5928B" id="Rectangle 12" o:spid="_x0000_s1026" alt="&quot;&quot;" style="position:absolute;margin-left:-132.7pt;margin-top:-72.9pt;width:733.35pt;height:3.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" fillcolor="#f16038"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BFC6" w14:textId="77777777" w:rsidR="007B0B9C" w:rsidRDefault="007B0B9C" w:rsidP="0012010E">
      <w:pPr>
        <w:spacing w:after="0" w:line="240" w:lineRule="auto"/>
      </w:pPr>
      <w:r>
        <w:separator/>
      </w:r>
    </w:p>
  </w:footnote>
  <w:footnote w:type="continuationSeparator" w:id="0">
    <w:p w14:paraId="08F44F68" w14:textId="77777777" w:rsidR="007B0B9C" w:rsidRDefault="007B0B9C" w:rsidP="0012010E">
      <w:pPr>
        <w:spacing w:after="0" w:line="240" w:lineRule="auto"/>
      </w:pPr>
      <w:r>
        <w:continuationSeparator/>
      </w:r>
    </w:p>
  </w:footnote>
  <w:footnote w:type="continuationNotice" w:id="1">
    <w:p w14:paraId="00BC861B" w14:textId="77777777" w:rsidR="007B0B9C" w:rsidRDefault="007B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7375" w14:textId="57C4CCE5" w:rsidR="00E16E45" w:rsidRDefault="00640A53">
    <w:pPr>
      <w:pStyle w:val="Header"/>
    </w:pPr>
    <w:r w:rsidRPr="00E9574A">
      <w:rPr>
        <w:noProof/>
      </w:rPr>
      <w:drawing>
        <wp:anchor distT="0" distB="0" distL="114300" distR="114300" simplePos="0" relativeHeight="251658244" behindDoc="0" locked="0" layoutInCell="1" allowOverlap="1" wp14:anchorId="249B6D6E" wp14:editId="763C6449">
          <wp:simplePos x="0" y="0"/>
          <wp:positionH relativeFrom="column">
            <wp:posOffset>0</wp:posOffset>
          </wp:positionH>
          <wp:positionV relativeFrom="paragraph">
            <wp:posOffset>327025</wp:posOffset>
          </wp:positionV>
          <wp:extent cx="1454785" cy="67183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74A">
      <w:rPr>
        <w:noProof/>
      </w:rPr>
      <mc:AlternateContent>
        <mc:Choice Requires="wps">
          <w:drawing>
            <wp:anchor distT="0" distB="0" distL="114300" distR="114300" simplePos="0" relativeHeight="251658245" behindDoc="0" locked="0" layoutInCell="1" allowOverlap="1" wp14:anchorId="1B7DD37D" wp14:editId="05E047B9">
              <wp:simplePos x="0" y="0"/>
              <wp:positionH relativeFrom="column">
                <wp:posOffset>1617980</wp:posOffset>
              </wp:positionH>
              <wp:positionV relativeFrom="paragraph">
                <wp:posOffset>299720</wp:posOffset>
              </wp:positionV>
              <wp:extent cx="5274945" cy="156845"/>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74945" cy="1568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DAC320" id="Rectangle 1" o:spid="_x0000_s1026" alt="&quot;&quot;" style="position:absolute;margin-left:127.4pt;margin-top:23.6pt;width:415.35pt;height:12.35pt;z-index:2516613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" fillcolor="#00a69b [3204]" stroked="f" strokeweight="1pt"/>
          </w:pict>
        </mc:Fallback>
      </mc:AlternateContent>
    </w:r>
    <w:r w:rsidRPr="00E9574A">
      <w:rPr>
        <w:noProof/>
      </w:rPr>
      <mc:AlternateContent>
        <mc:Choice Requires="wps">
          <w:drawing>
            <wp:anchor distT="0" distB="0" distL="114300" distR="114300" simplePos="0" relativeHeight="251658246" behindDoc="0" locked="0" layoutInCell="1" allowOverlap="1" wp14:anchorId="0B288CFB" wp14:editId="082C39C9">
              <wp:simplePos x="0" y="0"/>
              <wp:positionH relativeFrom="column">
                <wp:posOffset>1617980</wp:posOffset>
              </wp:positionH>
              <wp:positionV relativeFrom="paragraph">
                <wp:posOffset>490855</wp:posOffset>
              </wp:positionV>
              <wp:extent cx="3861435" cy="156845"/>
              <wp:effectExtent l="0" t="0" r="571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1435" cy="1568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124A84" id="Rectangle 9" o:spid="_x0000_s1026" alt="&quot;&quot;" style="position:absolute;margin-left:127.4pt;margin-top:38.65pt;width:304.05pt;height:12.35pt;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" fillcolor="#87c54a [3205]" stroked="f" strokeweight="1pt"/>
          </w:pict>
        </mc:Fallback>
      </mc:AlternateContent>
    </w:r>
    <w:r w:rsidRPr="00E9574A">
      <w:rPr>
        <w:noProof/>
      </w:rPr>
      <mc:AlternateContent>
        <mc:Choice Requires="wps">
          <w:drawing>
            <wp:anchor distT="0" distB="0" distL="114300" distR="114300" simplePos="0" relativeHeight="251658247" behindDoc="0" locked="0" layoutInCell="1" allowOverlap="1" wp14:anchorId="1A512323" wp14:editId="23B182A1">
              <wp:simplePos x="0" y="0"/>
              <wp:positionH relativeFrom="column">
                <wp:posOffset>1617980</wp:posOffset>
              </wp:positionH>
              <wp:positionV relativeFrom="paragraph">
                <wp:posOffset>685165</wp:posOffset>
              </wp:positionV>
              <wp:extent cx="2856865" cy="156845"/>
              <wp:effectExtent l="0" t="0" r="63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6865" cy="1568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AB0690" id="Rectangle 10" o:spid="_x0000_s1026" alt="&quot;&quot;" style="position:absolute;margin-left:127.4pt;margin-top:53.95pt;width:224.95pt;height:12.35pt;z-index:2516633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" fillcolor="#f8cc2b [3206]" stroked="f" strokeweight="1pt"/>
          </w:pict>
        </mc:Fallback>
      </mc:AlternateContent>
    </w:r>
    <w:r w:rsidRPr="00E9574A">
      <w:rPr>
        <w:noProof/>
      </w:rPr>
      <mc:AlternateContent>
        <mc:Choice Requires="wps">
          <w:drawing>
            <wp:anchor distT="0" distB="0" distL="114300" distR="114300" simplePos="0" relativeHeight="251658248" behindDoc="0" locked="0" layoutInCell="1" allowOverlap="1" wp14:anchorId="4C211FA8" wp14:editId="6BED0D36">
              <wp:simplePos x="0" y="0"/>
              <wp:positionH relativeFrom="column">
                <wp:posOffset>5426710</wp:posOffset>
              </wp:positionH>
              <wp:positionV relativeFrom="paragraph">
                <wp:posOffset>450850</wp:posOffset>
              </wp:positionV>
              <wp:extent cx="1557020" cy="44577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020" cy="445770"/>
                      </a:xfrm>
                      <a:prstGeom prst="rect">
                        <a:avLst/>
                      </a:prstGeom>
                      <a:noFill/>
                      <a:ln w="6350">
                        <a:noFill/>
                      </a:ln>
                    </wps:spPr>
                    <wps:txbx>
                      <w:txbxContent>
                        <w:p w14:paraId="33CF5DEE" w14:textId="77777777" w:rsidR="00640A53" w:rsidRPr="00D52F05" w:rsidRDefault="00FE1557" w:rsidP="00640A53">
                          <w:pPr>
                            <w:spacing w:after="60"/>
                            <w:jc w:val="right"/>
                            <w:rPr>
                              <w:sz w:val="20"/>
                              <w:szCs w:val="20"/>
                            </w:rPr>
                          </w:pPr>
                          <w:hyperlink r:id="rId2" w:history="1">
                            <w:r w:rsidR="00640A53" w:rsidRPr="00D52F05">
                              <w:rPr>
                                <w:rStyle w:val="Hyperlink"/>
                                <w:color w:val="auto"/>
                                <w:sz w:val="20"/>
                                <w:szCs w:val="20"/>
                                <w:u w:val="none"/>
                              </w:rPr>
                              <w:t>TIA@TEA.TEXAS.GOV</w:t>
                            </w:r>
                          </w:hyperlink>
                        </w:p>
                        <w:p w14:paraId="35535159" w14:textId="77777777" w:rsidR="00640A53" w:rsidRPr="00D52F05" w:rsidRDefault="00640A53" w:rsidP="00640A53">
                          <w:pPr>
                            <w:spacing w:after="0"/>
                            <w:jc w:val="right"/>
                            <w:rPr>
                              <w:sz w:val="20"/>
                              <w:szCs w:val="20"/>
                            </w:rPr>
                          </w:pPr>
                          <w:r w:rsidRPr="00D52F05">
                            <w:rPr>
                              <w:sz w:val="20"/>
                              <w:szCs w:val="20"/>
                            </w:rPr>
                            <w:t>TIATEXAS.ORG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211FA8" id="_x0000_t202" coordsize="21600,21600" o:spt="202" path="m,l,21600r21600,l21600,xe">
              <v:stroke joinstyle="miter"/>
              <v:path gradientshapeok="t" o:connecttype="rect"/>
            </v:shapetype>
            <v:shape id="Text Box 11" o:spid="_x0000_s1026" type="#_x0000_t202" alt="&quot;&quot;" style="position:absolute;margin-left:427.3pt;margin-top:35.5pt;width:122.6pt;height:35.1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" filled="f" stroked="f" strokeweight=".5pt">
              <v:textbox>
                <w:txbxContent>
                  <w:p w14:paraId="33CF5DEE" w14:textId="77777777" w:rsidR="00640A53" w:rsidRPr="00D52F05" w:rsidRDefault="00FE1557" w:rsidP="00640A53">
                    <w:pPr>
                      <w:spacing w:after="60"/>
                      <w:jc w:val="right"/>
                      <w:rPr>
                        <w:sz w:val="20"/>
                        <w:szCs w:val="20"/>
                      </w:rPr>
                    </w:pPr>
                    <w:hyperlink r:id="rId3" w:history="1">
                      <w:r w:rsidR="00640A53" w:rsidRPr="00D52F05">
                        <w:rPr>
                          <w:rStyle w:val="Hyperlink"/>
                          <w:color w:val="auto"/>
                          <w:sz w:val="20"/>
                          <w:szCs w:val="20"/>
                          <w:u w:val="none"/>
                        </w:rPr>
                        <w:t>TIA@TEA.TEXAS.GOV</w:t>
                      </w:r>
                    </w:hyperlink>
                  </w:p>
                  <w:p w14:paraId="35535159" w14:textId="77777777" w:rsidR="00640A53" w:rsidRPr="00D52F05" w:rsidRDefault="00640A53" w:rsidP="00640A53">
                    <w:pPr>
                      <w:spacing w:after="0"/>
                      <w:jc w:val="right"/>
                      <w:rPr>
                        <w:sz w:val="20"/>
                        <w:szCs w:val="20"/>
                      </w:rPr>
                    </w:pPr>
                    <w:r w:rsidRPr="00D52F05">
                      <w:rPr>
                        <w:sz w:val="20"/>
                        <w:szCs w:val="20"/>
                      </w:rPr>
                      <w:t>TIATEXAS.ORG</w:t>
                    </w:r>
                  </w:p>
                </w:txbxContent>
              </v:textbox>
            </v:shape>
          </w:pict>
        </mc:Fallback>
      </mc:AlternateContent>
    </w:r>
    <w:r w:rsidR="001613DD">
      <w:softHyphen/>
    </w:r>
    <w:r w:rsidR="001613DD">
      <w:softHyphen/>
    </w:r>
    <w:r w:rsidR="001613DD">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3474"/>
    <w:multiLevelType w:val="hybridMultilevel"/>
    <w:tmpl w:val="05D0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26B28"/>
    <w:multiLevelType w:val="hybridMultilevel"/>
    <w:tmpl w:val="3592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940E8"/>
    <w:multiLevelType w:val="hybridMultilevel"/>
    <w:tmpl w:val="128E2F2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B6000"/>
    <w:multiLevelType w:val="hybridMultilevel"/>
    <w:tmpl w:val="69043DDE"/>
    <w:lvl w:ilvl="0" w:tplc="390E4A08">
      <w:numFmt w:val="bullet"/>
      <w:lvlText w:val="●"/>
      <w:lvlJc w:val="left"/>
      <w:pPr>
        <w:ind w:left="815" w:hanging="360"/>
      </w:pPr>
      <w:rPr>
        <w:rFonts w:ascii="Arial" w:eastAsia="Arial" w:hAnsi="Arial" w:cs="Arial" w:hint="default"/>
        <w:w w:val="100"/>
        <w:sz w:val="22"/>
        <w:szCs w:val="22"/>
        <w:lang w:val="en-US" w:eastAsia="en-US" w:bidi="ar-SA"/>
      </w:rPr>
    </w:lvl>
    <w:lvl w:ilvl="1" w:tplc="81285E16">
      <w:numFmt w:val="bullet"/>
      <w:lvlText w:val="•"/>
      <w:lvlJc w:val="left"/>
      <w:pPr>
        <w:ind w:left="1138" w:hanging="360"/>
      </w:pPr>
      <w:rPr>
        <w:rFonts w:hint="default"/>
        <w:lang w:val="en-US" w:eastAsia="en-US" w:bidi="ar-SA"/>
      </w:rPr>
    </w:lvl>
    <w:lvl w:ilvl="2" w:tplc="D9869F2E">
      <w:numFmt w:val="bullet"/>
      <w:lvlText w:val="•"/>
      <w:lvlJc w:val="left"/>
      <w:pPr>
        <w:ind w:left="1456" w:hanging="360"/>
      </w:pPr>
      <w:rPr>
        <w:rFonts w:hint="default"/>
        <w:lang w:val="en-US" w:eastAsia="en-US" w:bidi="ar-SA"/>
      </w:rPr>
    </w:lvl>
    <w:lvl w:ilvl="3" w:tplc="1750DBF2">
      <w:numFmt w:val="bullet"/>
      <w:lvlText w:val="•"/>
      <w:lvlJc w:val="left"/>
      <w:pPr>
        <w:ind w:left="1774" w:hanging="360"/>
      </w:pPr>
      <w:rPr>
        <w:rFonts w:hint="default"/>
        <w:lang w:val="en-US" w:eastAsia="en-US" w:bidi="ar-SA"/>
      </w:rPr>
    </w:lvl>
    <w:lvl w:ilvl="4" w:tplc="7EF8524E">
      <w:numFmt w:val="bullet"/>
      <w:lvlText w:val="•"/>
      <w:lvlJc w:val="left"/>
      <w:pPr>
        <w:ind w:left="2092" w:hanging="360"/>
      </w:pPr>
      <w:rPr>
        <w:rFonts w:hint="default"/>
        <w:lang w:val="en-US" w:eastAsia="en-US" w:bidi="ar-SA"/>
      </w:rPr>
    </w:lvl>
    <w:lvl w:ilvl="5" w:tplc="13AC164A">
      <w:numFmt w:val="bullet"/>
      <w:lvlText w:val="•"/>
      <w:lvlJc w:val="left"/>
      <w:pPr>
        <w:ind w:left="2410" w:hanging="360"/>
      </w:pPr>
      <w:rPr>
        <w:rFonts w:hint="default"/>
        <w:lang w:val="en-US" w:eastAsia="en-US" w:bidi="ar-SA"/>
      </w:rPr>
    </w:lvl>
    <w:lvl w:ilvl="6" w:tplc="84E2364A">
      <w:numFmt w:val="bullet"/>
      <w:lvlText w:val="•"/>
      <w:lvlJc w:val="left"/>
      <w:pPr>
        <w:ind w:left="2728" w:hanging="360"/>
      </w:pPr>
      <w:rPr>
        <w:rFonts w:hint="default"/>
        <w:lang w:val="en-US" w:eastAsia="en-US" w:bidi="ar-SA"/>
      </w:rPr>
    </w:lvl>
    <w:lvl w:ilvl="7" w:tplc="2C2E29FA">
      <w:numFmt w:val="bullet"/>
      <w:lvlText w:val="•"/>
      <w:lvlJc w:val="left"/>
      <w:pPr>
        <w:ind w:left="3046" w:hanging="360"/>
      </w:pPr>
      <w:rPr>
        <w:rFonts w:hint="default"/>
        <w:lang w:val="en-US" w:eastAsia="en-US" w:bidi="ar-SA"/>
      </w:rPr>
    </w:lvl>
    <w:lvl w:ilvl="8" w:tplc="E848AC42">
      <w:numFmt w:val="bullet"/>
      <w:lvlText w:val="•"/>
      <w:lvlJc w:val="left"/>
      <w:pPr>
        <w:ind w:left="3364" w:hanging="360"/>
      </w:pPr>
      <w:rPr>
        <w:rFonts w:hint="default"/>
        <w:lang w:val="en-US" w:eastAsia="en-US" w:bidi="ar-SA"/>
      </w:rPr>
    </w:lvl>
  </w:abstractNum>
  <w:abstractNum w:abstractNumId="4" w15:restartNumberingAfterBreak="0">
    <w:nsid w:val="65041D58"/>
    <w:multiLevelType w:val="hybridMultilevel"/>
    <w:tmpl w:val="050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30DEC"/>
    <w:multiLevelType w:val="hybridMultilevel"/>
    <w:tmpl w:val="6D44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26EDC"/>
    <w:multiLevelType w:val="hybridMultilevel"/>
    <w:tmpl w:val="8198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94821"/>
    <w:multiLevelType w:val="hybridMultilevel"/>
    <w:tmpl w:val="A8C03FE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F07B8"/>
    <w:multiLevelType w:val="hybridMultilevel"/>
    <w:tmpl w:val="8B8E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002147">
    <w:abstractNumId w:val="2"/>
  </w:num>
  <w:num w:numId="2" w16cid:durableId="1005284521">
    <w:abstractNumId w:val="4"/>
  </w:num>
  <w:num w:numId="3" w16cid:durableId="1716276797">
    <w:abstractNumId w:val="1"/>
  </w:num>
  <w:num w:numId="4" w16cid:durableId="1089546217">
    <w:abstractNumId w:val="7"/>
  </w:num>
  <w:num w:numId="5" w16cid:durableId="673335578">
    <w:abstractNumId w:val="3"/>
  </w:num>
  <w:num w:numId="6" w16cid:durableId="151485855">
    <w:abstractNumId w:val="8"/>
  </w:num>
  <w:num w:numId="7" w16cid:durableId="716511202">
    <w:abstractNumId w:val="5"/>
  </w:num>
  <w:num w:numId="8" w16cid:durableId="1006859341">
    <w:abstractNumId w:val="6"/>
  </w:num>
  <w:num w:numId="9" w16cid:durableId="88653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0E"/>
    <w:rsid w:val="00001F68"/>
    <w:rsid w:val="00027771"/>
    <w:rsid w:val="000310F5"/>
    <w:rsid w:val="0003293A"/>
    <w:rsid w:val="00034267"/>
    <w:rsid w:val="00035649"/>
    <w:rsid w:val="00040603"/>
    <w:rsid w:val="0006791E"/>
    <w:rsid w:val="00071B6C"/>
    <w:rsid w:val="000764EC"/>
    <w:rsid w:val="0009509A"/>
    <w:rsid w:val="000957EC"/>
    <w:rsid w:val="00097ABA"/>
    <w:rsid w:val="000E240E"/>
    <w:rsid w:val="000E3E0C"/>
    <w:rsid w:val="0010160A"/>
    <w:rsid w:val="00102A09"/>
    <w:rsid w:val="00110E2E"/>
    <w:rsid w:val="0011715A"/>
    <w:rsid w:val="0012010E"/>
    <w:rsid w:val="001335A6"/>
    <w:rsid w:val="001536D5"/>
    <w:rsid w:val="001613DD"/>
    <w:rsid w:val="00162DE6"/>
    <w:rsid w:val="0016713C"/>
    <w:rsid w:val="001866EE"/>
    <w:rsid w:val="001A54FA"/>
    <w:rsid w:val="001B6ECE"/>
    <w:rsid w:val="001C0FBD"/>
    <w:rsid w:val="001F0AA6"/>
    <w:rsid w:val="002073A3"/>
    <w:rsid w:val="00251F49"/>
    <w:rsid w:val="00252C63"/>
    <w:rsid w:val="00263D0D"/>
    <w:rsid w:val="00263DF2"/>
    <w:rsid w:val="00286BBE"/>
    <w:rsid w:val="0029615C"/>
    <w:rsid w:val="00296E3F"/>
    <w:rsid w:val="002A2AE1"/>
    <w:rsid w:val="002C117E"/>
    <w:rsid w:val="00327B47"/>
    <w:rsid w:val="003355FA"/>
    <w:rsid w:val="003748B1"/>
    <w:rsid w:val="00381D5E"/>
    <w:rsid w:val="00392647"/>
    <w:rsid w:val="003A2258"/>
    <w:rsid w:val="003B512C"/>
    <w:rsid w:val="003D27F4"/>
    <w:rsid w:val="003D3A67"/>
    <w:rsid w:val="004115BA"/>
    <w:rsid w:val="00420192"/>
    <w:rsid w:val="00435509"/>
    <w:rsid w:val="00445945"/>
    <w:rsid w:val="004952E6"/>
    <w:rsid w:val="004B6EE8"/>
    <w:rsid w:val="004D7B7D"/>
    <w:rsid w:val="004E2201"/>
    <w:rsid w:val="0051459A"/>
    <w:rsid w:val="00515162"/>
    <w:rsid w:val="00555CA1"/>
    <w:rsid w:val="00567F74"/>
    <w:rsid w:val="0057081F"/>
    <w:rsid w:val="005A0D7F"/>
    <w:rsid w:val="006079BE"/>
    <w:rsid w:val="00607C76"/>
    <w:rsid w:val="0061734C"/>
    <w:rsid w:val="006207F7"/>
    <w:rsid w:val="00630A6D"/>
    <w:rsid w:val="00640A53"/>
    <w:rsid w:val="0068353F"/>
    <w:rsid w:val="00687F6F"/>
    <w:rsid w:val="00695BA1"/>
    <w:rsid w:val="006B5A3B"/>
    <w:rsid w:val="006E6DED"/>
    <w:rsid w:val="006F43AD"/>
    <w:rsid w:val="007205F0"/>
    <w:rsid w:val="00726AD1"/>
    <w:rsid w:val="00734666"/>
    <w:rsid w:val="007558D1"/>
    <w:rsid w:val="0078193F"/>
    <w:rsid w:val="00782DB0"/>
    <w:rsid w:val="007B0B9C"/>
    <w:rsid w:val="007B2B4B"/>
    <w:rsid w:val="007C1A5D"/>
    <w:rsid w:val="007C344D"/>
    <w:rsid w:val="007E07B5"/>
    <w:rsid w:val="007E6D24"/>
    <w:rsid w:val="00813C43"/>
    <w:rsid w:val="00874887"/>
    <w:rsid w:val="00896AEA"/>
    <w:rsid w:val="008B064C"/>
    <w:rsid w:val="008C5072"/>
    <w:rsid w:val="008E5C31"/>
    <w:rsid w:val="00916A00"/>
    <w:rsid w:val="00916EF2"/>
    <w:rsid w:val="00934B22"/>
    <w:rsid w:val="009712CD"/>
    <w:rsid w:val="00985D1A"/>
    <w:rsid w:val="009C02C5"/>
    <w:rsid w:val="009E7CAE"/>
    <w:rsid w:val="009F0A83"/>
    <w:rsid w:val="00A1091F"/>
    <w:rsid w:val="00A178BD"/>
    <w:rsid w:val="00A40C9A"/>
    <w:rsid w:val="00A56EB7"/>
    <w:rsid w:val="00A809EA"/>
    <w:rsid w:val="00AA4392"/>
    <w:rsid w:val="00AD34BB"/>
    <w:rsid w:val="00AE1C90"/>
    <w:rsid w:val="00AE218D"/>
    <w:rsid w:val="00AF0EFA"/>
    <w:rsid w:val="00B01AEB"/>
    <w:rsid w:val="00B22AD1"/>
    <w:rsid w:val="00B47A19"/>
    <w:rsid w:val="00B52B1E"/>
    <w:rsid w:val="00B92374"/>
    <w:rsid w:val="00BD3AF5"/>
    <w:rsid w:val="00BE09A2"/>
    <w:rsid w:val="00C4605D"/>
    <w:rsid w:val="00C82DB2"/>
    <w:rsid w:val="00C8360B"/>
    <w:rsid w:val="00CB1433"/>
    <w:rsid w:val="00CB169C"/>
    <w:rsid w:val="00CC784D"/>
    <w:rsid w:val="00CE7044"/>
    <w:rsid w:val="00CF70B7"/>
    <w:rsid w:val="00D1452B"/>
    <w:rsid w:val="00D766F6"/>
    <w:rsid w:val="00D93F33"/>
    <w:rsid w:val="00D95E0E"/>
    <w:rsid w:val="00DA3476"/>
    <w:rsid w:val="00DB501F"/>
    <w:rsid w:val="00DC77E9"/>
    <w:rsid w:val="00DD6887"/>
    <w:rsid w:val="00DF108D"/>
    <w:rsid w:val="00E00104"/>
    <w:rsid w:val="00E0665C"/>
    <w:rsid w:val="00E16E45"/>
    <w:rsid w:val="00E25304"/>
    <w:rsid w:val="00E4039F"/>
    <w:rsid w:val="00E67025"/>
    <w:rsid w:val="00EA04EC"/>
    <w:rsid w:val="00EA1A0A"/>
    <w:rsid w:val="00EB623D"/>
    <w:rsid w:val="00ED2026"/>
    <w:rsid w:val="00ED3BF0"/>
    <w:rsid w:val="00EF7C76"/>
    <w:rsid w:val="00F05961"/>
    <w:rsid w:val="00F118F6"/>
    <w:rsid w:val="00F23C94"/>
    <w:rsid w:val="00FB0B87"/>
    <w:rsid w:val="00FB25C2"/>
    <w:rsid w:val="00FE1557"/>
    <w:rsid w:val="00FE639D"/>
    <w:rsid w:val="00FF533E"/>
    <w:rsid w:val="3E6F501E"/>
    <w:rsid w:val="5DD63E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287A"/>
  <w15:chartTrackingRefBased/>
  <w15:docId w15:val="{4D00DD3A-1380-49E2-AEA8-383BF668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FA"/>
    <w:pPr>
      <w:spacing w:after="200"/>
    </w:pPr>
  </w:style>
  <w:style w:type="paragraph" w:styleId="Heading1">
    <w:name w:val="heading 1"/>
    <w:basedOn w:val="Normal"/>
    <w:next w:val="Normal"/>
    <w:link w:val="Heading1Char"/>
    <w:uiPriority w:val="9"/>
    <w:qFormat/>
    <w:rsid w:val="00734666"/>
    <w:pPr>
      <w:keepNext/>
      <w:keepLines/>
      <w:pBdr>
        <w:bottom w:val="single" w:sz="12" w:space="1" w:color="F16038" w:themeColor="accent4"/>
      </w:pBdr>
      <w:spacing w:before="480" w:after="240"/>
      <w:outlineLvl w:val="0"/>
    </w:pPr>
    <w:rPr>
      <w:rFonts w:asciiTheme="majorHAnsi" w:eastAsiaTheme="majorEastAsia" w:hAnsiTheme="majorHAnsi" w:cstheme="majorBidi"/>
      <w:caps/>
      <w:color w:val="015692" w:themeColor="accent5"/>
      <w:sz w:val="32"/>
      <w:szCs w:val="32"/>
    </w:rPr>
  </w:style>
  <w:style w:type="paragraph" w:styleId="Heading2">
    <w:name w:val="heading 2"/>
    <w:basedOn w:val="Normal"/>
    <w:next w:val="Normal"/>
    <w:link w:val="Heading2Char"/>
    <w:uiPriority w:val="9"/>
    <w:unhideWhenUsed/>
    <w:qFormat/>
    <w:rsid w:val="00734666"/>
    <w:pPr>
      <w:spacing w:before="360" w:after="120"/>
      <w:outlineLvl w:val="1"/>
    </w:pPr>
    <w:rPr>
      <w:b/>
      <w:color w:val="F16038" w:themeColor="accent4"/>
      <w:sz w:val="28"/>
      <w:szCs w:val="32"/>
    </w:rPr>
  </w:style>
  <w:style w:type="paragraph" w:styleId="Heading3">
    <w:name w:val="heading 3"/>
    <w:basedOn w:val="Normal"/>
    <w:next w:val="Normal"/>
    <w:link w:val="Heading3Char"/>
    <w:uiPriority w:val="9"/>
    <w:unhideWhenUsed/>
    <w:qFormat/>
    <w:rsid w:val="00734666"/>
    <w:pPr>
      <w:spacing w:before="240" w:after="240"/>
      <w:outlineLvl w:val="2"/>
    </w:pPr>
    <w:rPr>
      <w:b/>
      <w:bCs/>
      <w:color w:val="000000" w:themeColor="text1"/>
      <w:sz w:val="24"/>
      <w:szCs w:val="28"/>
    </w:rPr>
  </w:style>
  <w:style w:type="paragraph" w:styleId="Heading4">
    <w:name w:val="heading 4"/>
    <w:basedOn w:val="Normal"/>
    <w:next w:val="Normal"/>
    <w:link w:val="Heading4Char"/>
    <w:uiPriority w:val="9"/>
    <w:unhideWhenUsed/>
    <w:qFormat/>
    <w:rsid w:val="00734666"/>
    <w:pPr>
      <w:spacing w:before="40" w:after="0"/>
      <w:outlineLvl w:val="3"/>
    </w:pPr>
    <w:rPr>
      <w:rFonts w:asciiTheme="majorHAnsi" w:hAnsiTheme="majorHAnsi"/>
      <w:i/>
      <w:color w:val="000000" w:themeColor="text1"/>
      <w:szCs w:val="24"/>
    </w:rPr>
  </w:style>
  <w:style w:type="paragraph" w:styleId="Heading5">
    <w:name w:val="heading 5"/>
    <w:basedOn w:val="Normal"/>
    <w:next w:val="Normal"/>
    <w:link w:val="Heading5Char"/>
    <w:uiPriority w:val="9"/>
    <w:unhideWhenUsed/>
    <w:qFormat/>
    <w:rsid w:val="00027771"/>
    <w:pPr>
      <w:spacing w:before="40" w:after="0"/>
      <w:outlineLvl w:val="4"/>
    </w:pPr>
    <w:rPr>
      <w:rFonts w:asciiTheme="majorHAnsi" w:hAnsiTheme="majorHAnsi"/>
      <w:color w:val="00534D" w:themeColor="accent1" w:themeShade="80"/>
    </w:rPr>
  </w:style>
  <w:style w:type="paragraph" w:styleId="Heading6">
    <w:name w:val="heading 6"/>
    <w:basedOn w:val="Normal"/>
    <w:next w:val="Normal"/>
    <w:link w:val="Heading6Char"/>
    <w:uiPriority w:val="9"/>
    <w:unhideWhenUsed/>
    <w:rsid w:val="00734666"/>
    <w:pPr>
      <w:keepNext/>
      <w:keepLines/>
      <w:spacing w:before="40" w:after="0"/>
      <w:outlineLvl w:val="5"/>
    </w:pPr>
    <w:rPr>
      <w:rFonts w:asciiTheme="majorHAnsi" w:eastAsiaTheme="majorEastAsia" w:hAnsiTheme="majorHAnsi" w:cstheme="majorBidi"/>
      <w:color w:val="015692" w:themeColor="accent5"/>
    </w:rPr>
  </w:style>
  <w:style w:type="paragraph" w:styleId="Heading7">
    <w:name w:val="heading 7"/>
    <w:basedOn w:val="Normal"/>
    <w:next w:val="Normal"/>
    <w:link w:val="Heading7Char"/>
    <w:uiPriority w:val="9"/>
    <w:semiHidden/>
    <w:unhideWhenUsed/>
    <w:qFormat/>
    <w:rsid w:val="00027771"/>
    <w:pPr>
      <w:keepNext/>
      <w:keepLines/>
      <w:spacing w:before="40" w:after="0"/>
      <w:outlineLvl w:val="6"/>
    </w:pPr>
    <w:rPr>
      <w:rFonts w:asciiTheme="majorHAnsi" w:eastAsiaTheme="majorEastAsia" w:hAnsiTheme="majorHAnsi" w:cstheme="majorBidi"/>
      <w:i/>
      <w:iCs/>
      <w:color w:val="436621"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E"/>
  </w:style>
  <w:style w:type="paragraph" w:styleId="Footer">
    <w:name w:val="footer"/>
    <w:basedOn w:val="Normal"/>
    <w:link w:val="FooterChar"/>
    <w:uiPriority w:val="99"/>
    <w:unhideWhenUsed/>
    <w:rsid w:val="0012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E"/>
  </w:style>
  <w:style w:type="character" w:customStyle="1" w:styleId="Heading2Char">
    <w:name w:val="Heading 2 Char"/>
    <w:basedOn w:val="DefaultParagraphFont"/>
    <w:link w:val="Heading2"/>
    <w:uiPriority w:val="9"/>
    <w:rsid w:val="00734666"/>
    <w:rPr>
      <w:b/>
      <w:color w:val="F16038" w:themeColor="accent4"/>
      <w:sz w:val="28"/>
      <w:szCs w:val="32"/>
    </w:rPr>
  </w:style>
  <w:style w:type="character" w:customStyle="1" w:styleId="Heading3Char">
    <w:name w:val="Heading 3 Char"/>
    <w:basedOn w:val="DefaultParagraphFont"/>
    <w:link w:val="Heading3"/>
    <w:uiPriority w:val="9"/>
    <w:rsid w:val="00734666"/>
    <w:rPr>
      <w:b/>
      <w:bCs/>
      <w:color w:val="000000" w:themeColor="text1"/>
      <w:sz w:val="24"/>
      <w:szCs w:val="28"/>
    </w:rPr>
  </w:style>
  <w:style w:type="character" w:customStyle="1" w:styleId="Heading4Char">
    <w:name w:val="Heading 4 Char"/>
    <w:basedOn w:val="DefaultParagraphFont"/>
    <w:link w:val="Heading4"/>
    <w:uiPriority w:val="9"/>
    <w:rsid w:val="00734666"/>
    <w:rPr>
      <w:rFonts w:asciiTheme="majorHAnsi" w:hAnsiTheme="majorHAnsi"/>
      <w:i/>
      <w:color w:val="000000" w:themeColor="text1"/>
      <w:szCs w:val="24"/>
    </w:rPr>
  </w:style>
  <w:style w:type="character" w:customStyle="1" w:styleId="Heading5Char">
    <w:name w:val="Heading 5 Char"/>
    <w:basedOn w:val="DefaultParagraphFont"/>
    <w:link w:val="Heading5"/>
    <w:uiPriority w:val="9"/>
    <w:rsid w:val="00027771"/>
    <w:rPr>
      <w:rFonts w:asciiTheme="majorHAnsi" w:hAnsiTheme="majorHAnsi"/>
      <w:color w:val="00534D" w:themeColor="accent1" w:themeShade="80"/>
    </w:rPr>
  </w:style>
  <w:style w:type="paragraph" w:styleId="ListParagraph">
    <w:name w:val="List Paragraph"/>
    <w:basedOn w:val="Normal"/>
    <w:uiPriority w:val="34"/>
    <w:qFormat/>
    <w:rsid w:val="0012010E"/>
    <w:pPr>
      <w:ind w:left="720"/>
      <w:contextualSpacing/>
    </w:pPr>
  </w:style>
  <w:style w:type="paragraph" w:styleId="Title">
    <w:name w:val="Title"/>
    <w:basedOn w:val="Normal"/>
    <w:next w:val="Normal"/>
    <w:link w:val="TitleChar"/>
    <w:uiPriority w:val="10"/>
    <w:qFormat/>
    <w:rsid w:val="00162DE6"/>
    <w:pPr>
      <w:spacing w:before="840" w:after="360" w:line="240" w:lineRule="auto"/>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162DE6"/>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734666"/>
    <w:rPr>
      <w:rFonts w:asciiTheme="majorHAnsi" w:eastAsiaTheme="majorEastAsia" w:hAnsiTheme="majorHAnsi" w:cstheme="majorBidi"/>
      <w:caps/>
      <w:color w:val="015692" w:themeColor="accent5"/>
      <w:sz w:val="32"/>
      <w:szCs w:val="32"/>
    </w:rPr>
  </w:style>
  <w:style w:type="character" w:customStyle="1" w:styleId="Heading6Char">
    <w:name w:val="Heading 6 Char"/>
    <w:basedOn w:val="DefaultParagraphFont"/>
    <w:link w:val="Heading6"/>
    <w:uiPriority w:val="9"/>
    <w:rsid w:val="00734666"/>
    <w:rPr>
      <w:rFonts w:asciiTheme="majorHAnsi" w:eastAsiaTheme="majorEastAsia" w:hAnsiTheme="majorHAnsi" w:cstheme="majorBidi"/>
      <w:color w:val="015692" w:themeColor="accent5"/>
    </w:rPr>
  </w:style>
  <w:style w:type="character" w:customStyle="1" w:styleId="Heading7Char">
    <w:name w:val="Heading 7 Char"/>
    <w:basedOn w:val="DefaultParagraphFont"/>
    <w:link w:val="Heading7"/>
    <w:uiPriority w:val="9"/>
    <w:semiHidden/>
    <w:rsid w:val="00027771"/>
    <w:rPr>
      <w:rFonts w:asciiTheme="majorHAnsi" w:eastAsiaTheme="majorEastAsia" w:hAnsiTheme="majorHAnsi" w:cstheme="majorBidi"/>
      <w:i/>
      <w:iCs/>
      <w:color w:val="436621" w:themeColor="accent2" w:themeShade="80"/>
    </w:rPr>
  </w:style>
  <w:style w:type="character" w:styleId="IntenseEmphasis">
    <w:name w:val="Intense Emphasis"/>
    <w:basedOn w:val="DefaultParagraphFont"/>
    <w:uiPriority w:val="21"/>
    <w:qFormat/>
    <w:rsid w:val="00027771"/>
    <w:rPr>
      <w:i/>
      <w:iCs/>
      <w:color w:val="00534D" w:themeColor="accent1" w:themeShade="80"/>
    </w:rPr>
  </w:style>
  <w:style w:type="paragraph" w:styleId="IntenseQuote">
    <w:name w:val="Intense Quote"/>
    <w:basedOn w:val="Normal"/>
    <w:next w:val="Normal"/>
    <w:link w:val="IntenseQuoteChar"/>
    <w:uiPriority w:val="30"/>
    <w:qFormat/>
    <w:rsid w:val="00027771"/>
    <w:pPr>
      <w:pBdr>
        <w:top w:val="single" w:sz="4" w:space="10" w:color="00A69B" w:themeColor="accent1"/>
        <w:bottom w:val="single" w:sz="4" w:space="10" w:color="00A69B" w:themeColor="accent1"/>
      </w:pBdr>
      <w:spacing w:before="360" w:after="360"/>
      <w:ind w:left="864" w:right="864"/>
      <w:jc w:val="center"/>
    </w:pPr>
    <w:rPr>
      <w:i/>
      <w:iCs/>
      <w:color w:val="00534D" w:themeColor="accent1" w:themeShade="80"/>
    </w:rPr>
  </w:style>
  <w:style w:type="character" w:customStyle="1" w:styleId="IntenseQuoteChar">
    <w:name w:val="Intense Quote Char"/>
    <w:basedOn w:val="DefaultParagraphFont"/>
    <w:link w:val="IntenseQuote"/>
    <w:uiPriority w:val="30"/>
    <w:rsid w:val="00027771"/>
    <w:rPr>
      <w:i/>
      <w:iCs/>
      <w:color w:val="00534D" w:themeColor="accent1" w:themeShade="80"/>
    </w:rPr>
  </w:style>
  <w:style w:type="character" w:styleId="IntenseReference">
    <w:name w:val="Intense Reference"/>
    <w:basedOn w:val="DefaultParagraphFont"/>
    <w:uiPriority w:val="32"/>
    <w:qFormat/>
    <w:rsid w:val="00027771"/>
    <w:rPr>
      <w:b/>
      <w:bCs/>
      <w:smallCaps/>
      <w:color w:val="00534D" w:themeColor="accent1" w:themeShade="80"/>
      <w:spacing w:val="5"/>
    </w:rPr>
  </w:style>
  <w:style w:type="character" w:styleId="Hyperlink">
    <w:name w:val="Hyperlink"/>
    <w:basedOn w:val="DefaultParagraphFont"/>
    <w:uiPriority w:val="99"/>
    <w:unhideWhenUsed/>
    <w:rsid w:val="0068353F"/>
    <w:rPr>
      <w:color w:val="D0380E" w:themeColor="hyperlink"/>
      <w:u w:val="single"/>
    </w:rPr>
  </w:style>
  <w:style w:type="paragraph" w:styleId="CommentText">
    <w:name w:val="annotation text"/>
    <w:basedOn w:val="Normal"/>
    <w:link w:val="CommentTextChar"/>
    <w:uiPriority w:val="99"/>
    <w:unhideWhenUsed/>
    <w:rsid w:val="0068353F"/>
    <w:pPr>
      <w:spacing w:line="240" w:lineRule="auto"/>
    </w:pPr>
    <w:rPr>
      <w:sz w:val="20"/>
      <w:szCs w:val="20"/>
    </w:rPr>
  </w:style>
  <w:style w:type="character" w:customStyle="1" w:styleId="CommentTextChar">
    <w:name w:val="Comment Text Char"/>
    <w:basedOn w:val="DefaultParagraphFont"/>
    <w:link w:val="CommentText"/>
    <w:uiPriority w:val="99"/>
    <w:rsid w:val="0068353F"/>
    <w:rPr>
      <w:sz w:val="20"/>
      <w:szCs w:val="20"/>
    </w:rPr>
  </w:style>
  <w:style w:type="character" w:styleId="CommentReference">
    <w:name w:val="annotation reference"/>
    <w:basedOn w:val="DefaultParagraphFont"/>
    <w:uiPriority w:val="99"/>
    <w:semiHidden/>
    <w:unhideWhenUsed/>
    <w:rsid w:val="0068353F"/>
    <w:rPr>
      <w:sz w:val="16"/>
      <w:szCs w:val="16"/>
    </w:rPr>
  </w:style>
  <w:style w:type="character" w:customStyle="1" w:styleId="normaltextrun">
    <w:name w:val="normaltextrun"/>
    <w:basedOn w:val="DefaultParagraphFont"/>
    <w:rsid w:val="0068353F"/>
  </w:style>
  <w:style w:type="character" w:customStyle="1" w:styleId="eop">
    <w:name w:val="eop"/>
    <w:basedOn w:val="DefaultParagraphFont"/>
    <w:rsid w:val="0068353F"/>
  </w:style>
  <w:style w:type="paragraph" w:customStyle="1" w:styleId="paragraph">
    <w:name w:val="paragraph"/>
    <w:basedOn w:val="Normal"/>
    <w:rsid w:val="006835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5D1A"/>
    <w:rPr>
      <w:color w:val="605E5C"/>
      <w:shd w:val="clear" w:color="auto" w:fill="E1DFDD"/>
    </w:rPr>
  </w:style>
  <w:style w:type="paragraph" w:customStyle="1" w:styleId="TableParagraph">
    <w:name w:val="Table Paragraph"/>
    <w:basedOn w:val="Normal"/>
    <w:uiPriority w:val="1"/>
    <w:qFormat/>
    <w:rsid w:val="00A809EA"/>
    <w:pPr>
      <w:widowControl w:val="0"/>
      <w:autoSpaceDE w:val="0"/>
      <w:autoSpaceDN w:val="0"/>
      <w:spacing w:after="0" w:line="240" w:lineRule="auto"/>
      <w:ind w:left="214"/>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207F7"/>
    <w:rPr>
      <w:b/>
      <w:bCs/>
    </w:rPr>
  </w:style>
  <w:style w:type="character" w:customStyle="1" w:styleId="CommentSubjectChar">
    <w:name w:val="Comment Subject Char"/>
    <w:basedOn w:val="CommentTextChar"/>
    <w:link w:val="CommentSubject"/>
    <w:uiPriority w:val="99"/>
    <w:semiHidden/>
    <w:rsid w:val="006207F7"/>
    <w:rPr>
      <w:b/>
      <w:bCs/>
      <w:sz w:val="20"/>
      <w:szCs w:val="20"/>
    </w:rPr>
  </w:style>
  <w:style w:type="character" w:styleId="FollowedHyperlink">
    <w:name w:val="FollowedHyperlink"/>
    <w:basedOn w:val="DefaultParagraphFont"/>
    <w:uiPriority w:val="99"/>
    <w:semiHidden/>
    <w:unhideWhenUsed/>
    <w:rsid w:val="00916EF2"/>
    <w:rPr>
      <w:color w:val="007C74" w:themeColor="followedHyperlink"/>
      <w:u w:val="single"/>
    </w:rPr>
  </w:style>
  <w:style w:type="table" w:styleId="ListTable3-Accent1">
    <w:name w:val="List Table 3 Accent 1"/>
    <w:basedOn w:val="TableNormal"/>
    <w:uiPriority w:val="48"/>
    <w:rsid w:val="00435509"/>
    <w:pPr>
      <w:spacing w:after="0" w:line="240" w:lineRule="auto"/>
    </w:pPr>
    <w:tblPr>
      <w:tblStyleRowBandSize w:val="1"/>
      <w:tblStyleColBandSize w:val="1"/>
      <w:tblBorders>
        <w:top w:val="single" w:sz="4" w:space="0" w:color="00A69B" w:themeColor="accent1"/>
        <w:left w:val="single" w:sz="4" w:space="0" w:color="00A69B" w:themeColor="accent1"/>
        <w:bottom w:val="single" w:sz="4" w:space="0" w:color="00A69B" w:themeColor="accent1"/>
        <w:right w:val="single" w:sz="4" w:space="0" w:color="00A69B" w:themeColor="accent1"/>
      </w:tblBorders>
    </w:tblPr>
    <w:tblStylePr w:type="firstRow">
      <w:rPr>
        <w:b/>
        <w:bCs/>
        <w:color w:val="FFFFFF" w:themeColor="background1"/>
      </w:rPr>
      <w:tblPr/>
      <w:tcPr>
        <w:shd w:val="clear" w:color="auto" w:fill="00A69B" w:themeFill="accent1"/>
      </w:tcPr>
    </w:tblStylePr>
    <w:tblStylePr w:type="lastRow">
      <w:rPr>
        <w:b/>
        <w:bCs/>
      </w:rPr>
      <w:tblPr/>
      <w:tcPr>
        <w:tcBorders>
          <w:top w:val="double" w:sz="4" w:space="0" w:color="00A6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9B" w:themeColor="accent1"/>
          <w:right w:val="single" w:sz="4" w:space="0" w:color="00A69B" w:themeColor="accent1"/>
        </w:tcBorders>
      </w:tcPr>
    </w:tblStylePr>
    <w:tblStylePr w:type="band1Horz">
      <w:tblPr/>
      <w:tcPr>
        <w:tcBorders>
          <w:top w:val="single" w:sz="4" w:space="0" w:color="00A69B" w:themeColor="accent1"/>
          <w:bottom w:val="single" w:sz="4" w:space="0" w:color="00A6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9B" w:themeColor="accent1"/>
          <w:left w:val="nil"/>
        </w:tcBorders>
      </w:tcPr>
    </w:tblStylePr>
    <w:tblStylePr w:type="swCell">
      <w:tblPr/>
      <w:tcPr>
        <w:tcBorders>
          <w:top w:val="double" w:sz="4" w:space="0" w:color="00A69B"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atexa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plify.com/programs/mcla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plify.com/wp-content/uploads/2022/01/mCLASS_ReportingGuide_01_22-1.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mplify.com/wp-content/uploads/2021/03/mCLASS-TX_TEKSAlignment_0311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TIA@TEA.TEXAS.GOV" TargetMode="External"/><Relationship Id="rId2" Type="http://schemas.openxmlformats.org/officeDocument/2006/relationships/hyperlink" Target="mailto:TIA@TEA.TEXAS.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IA">
      <a:dk1>
        <a:srgbClr val="000000"/>
      </a:dk1>
      <a:lt1>
        <a:sysClr val="window" lastClr="FFFFFF"/>
      </a:lt1>
      <a:dk2>
        <a:srgbClr val="363534"/>
      </a:dk2>
      <a:lt2>
        <a:srgbClr val="E7E3DB"/>
      </a:lt2>
      <a:accent1>
        <a:srgbClr val="00A69B"/>
      </a:accent1>
      <a:accent2>
        <a:srgbClr val="87C54A"/>
      </a:accent2>
      <a:accent3>
        <a:srgbClr val="F8CC2B"/>
      </a:accent3>
      <a:accent4>
        <a:srgbClr val="F16038"/>
      </a:accent4>
      <a:accent5>
        <a:srgbClr val="015692"/>
      </a:accent5>
      <a:accent6>
        <a:srgbClr val="E7E3DB"/>
      </a:accent6>
      <a:hlink>
        <a:srgbClr val="D0380E"/>
      </a:hlink>
      <a:folHlink>
        <a:srgbClr val="007C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14" ma:contentTypeDescription="Create a new document." ma:contentTypeScope="" ma:versionID="502ed03c3e35da23c13c09227bf43b1c">
  <xsd:schema xmlns:xsd="http://www.w3.org/2001/XMLSchema" xmlns:xs="http://www.w3.org/2001/XMLSchema" xmlns:p="http://schemas.microsoft.com/office/2006/metadata/properties" xmlns:ns2="55ad0659-6a5d-4092-b991-df82805f26a4" xmlns:ns3="4780d0d2-c080-455e-bee8-5b3382ef325a" targetNamespace="http://schemas.microsoft.com/office/2006/metadata/properties" ma:root="true" ma:fieldsID="9421725c09d0f3edbea8f1f6c1309576" ns2:_="" ns3:_="">
    <xsd:import namespace="55ad0659-6a5d-4092-b991-df82805f26a4"/>
    <xsd:import namespace="4780d0d2-c080-455e-bee8-5b3382ef32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404C1-532E-4141-993C-F9319CECFB3F}">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55ad0659-6a5d-4092-b991-df82805f26a4"/>
    <ds:schemaRef ds:uri="http://purl.org/dc/terms/"/>
    <ds:schemaRef ds:uri="4780d0d2-c080-455e-bee8-5b3382ef325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21BA3DD-B366-4F50-AD00-7C4AC80FD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C20DE-20D2-471F-8A28-C3A2AEC94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745</Words>
  <Characters>4251</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Links>
    <vt:vector size="18" baseType="variant">
      <vt:variant>
        <vt:i4>4325393</vt:i4>
      </vt:variant>
      <vt:variant>
        <vt:i4>6</vt:i4>
      </vt:variant>
      <vt:variant>
        <vt:i4>0</vt:i4>
      </vt:variant>
      <vt:variant>
        <vt:i4>5</vt:i4>
      </vt:variant>
      <vt:variant>
        <vt:lpwstr>https://amplify.com/programs/mclass/</vt:lpwstr>
      </vt:variant>
      <vt:variant>
        <vt:lpwstr/>
      </vt:variant>
      <vt:variant>
        <vt:i4>5570653</vt:i4>
      </vt:variant>
      <vt:variant>
        <vt:i4>3</vt:i4>
      </vt:variant>
      <vt:variant>
        <vt:i4>0</vt:i4>
      </vt:variant>
      <vt:variant>
        <vt:i4>5</vt:i4>
      </vt:variant>
      <vt:variant>
        <vt:lpwstr>https://amplify.com/wp-content/uploads/2021/03/mCLASS-TX_TEKSAlignment_031121.pdf</vt:lpwstr>
      </vt:variant>
      <vt:variant>
        <vt:lpwstr/>
      </vt:variant>
      <vt:variant>
        <vt:i4>3145781</vt:i4>
      </vt:variant>
      <vt:variant>
        <vt:i4>0</vt:i4>
      </vt:variant>
      <vt:variant>
        <vt:i4>0</vt:i4>
      </vt:variant>
      <vt:variant>
        <vt:i4>5</vt:i4>
      </vt:variant>
      <vt:variant>
        <vt:lpwstr>https://tiatexas.org/local-designation-system/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Amy</dc:creator>
  <cp:keywords/>
  <dc:description/>
  <cp:lastModifiedBy>Richie, Amy</cp:lastModifiedBy>
  <cp:revision>74</cp:revision>
  <dcterms:created xsi:type="dcterms:W3CDTF">2022-01-24T21:13:00Z</dcterms:created>
  <dcterms:modified xsi:type="dcterms:W3CDTF">2022-06-13T15:08:00Z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ies>
</file>