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206E" w14:textId="20D93AE4" w:rsidR="003B1299" w:rsidRPr="00766A83" w:rsidRDefault="003B1299" w:rsidP="00852475">
      <w:pPr>
        <w:pStyle w:val="Title"/>
        <w:spacing w:before="1080"/>
      </w:pPr>
      <w:r>
        <w:t>Precision Exams Vendor FAQ</w:t>
      </w:r>
    </w:p>
    <w:p w14:paraId="5E25268D" w14:textId="180DDBE5" w:rsidR="00994F18" w:rsidRPr="00766A83" w:rsidRDefault="00994F18" w:rsidP="0069328E">
      <w:pPr>
        <w:spacing w:after="0" w:line="276" w:lineRule="auto"/>
        <w:rPr>
          <w:rFonts w:eastAsiaTheme="minorEastAsia" w:cstheme="minorHAnsi"/>
          <w:b/>
          <w:bCs/>
          <w:color w:val="000000" w:themeColor="text1"/>
          <w:lang w:val="en"/>
        </w:rPr>
      </w:pPr>
      <w:r w:rsidRPr="00766A83">
        <w:rPr>
          <w:rFonts w:eastAsiaTheme="minorEastAsia" w:cstheme="minorHAnsi"/>
          <w:b/>
          <w:bCs/>
          <w:color w:val="000000" w:themeColor="text1"/>
        </w:rPr>
        <w:t>Vendor Name: YouScience</w:t>
      </w:r>
      <w:r w:rsidR="004B1A16" w:rsidRPr="00766A83">
        <w:rPr>
          <w:rFonts w:eastAsiaTheme="minorEastAsia" w:cstheme="minorHAnsi"/>
          <w:b/>
          <w:bCs/>
          <w:color w:val="000000" w:themeColor="text1"/>
        </w:rPr>
        <w:t xml:space="preserve"> </w:t>
      </w:r>
    </w:p>
    <w:p w14:paraId="348BD4DB" w14:textId="52B40D0C" w:rsidR="00994F18" w:rsidRPr="00766A83" w:rsidRDefault="00994F18" w:rsidP="006846F3">
      <w:pPr>
        <w:spacing w:after="120" w:line="276" w:lineRule="auto"/>
        <w:rPr>
          <w:rFonts w:eastAsiaTheme="minorEastAsia" w:cstheme="minorHAnsi"/>
          <w:color w:val="000000" w:themeColor="text1"/>
          <w:lang w:val="en"/>
        </w:rPr>
      </w:pPr>
      <w:r w:rsidRPr="00766A83">
        <w:rPr>
          <w:rFonts w:eastAsiaTheme="minorEastAsia" w:cstheme="minorHAnsi"/>
          <w:b/>
          <w:bCs/>
          <w:color w:val="000000" w:themeColor="text1"/>
        </w:rPr>
        <w:t>Assessment(s) Name: Precision Exams</w:t>
      </w:r>
    </w:p>
    <w:tbl>
      <w:tblPr>
        <w:tblStyle w:val="ListTable3-Accent1"/>
        <w:tblW w:w="10880" w:type="dxa"/>
        <w:tblBorders>
          <w:insideH w:val="single" w:sz="4" w:space="0" w:color="00A69B" w:themeColor="accent1"/>
          <w:insideV w:val="single" w:sz="4" w:space="0" w:color="00A69B" w:themeColor="accent1"/>
        </w:tblBorders>
        <w:tblLayout w:type="fixed"/>
        <w:tblCellMar>
          <w:top w:w="115" w:type="dxa"/>
          <w:bottom w:w="115" w:type="dxa"/>
        </w:tblCellMar>
        <w:tblLook w:val="04A0" w:firstRow="1" w:lastRow="0" w:firstColumn="1" w:lastColumn="0" w:noHBand="0" w:noVBand="1"/>
      </w:tblPr>
      <w:tblGrid>
        <w:gridCol w:w="2335"/>
        <w:gridCol w:w="8545"/>
      </w:tblGrid>
      <w:tr w:rsidR="00994F18" w:rsidRPr="00766A83" w14:paraId="2873879C" w14:textId="77777777" w:rsidTr="000B70D5">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335" w:type="dxa"/>
            <w:tcBorders>
              <w:bottom w:val="none" w:sz="0" w:space="0" w:color="auto"/>
              <w:right w:val="none" w:sz="0" w:space="0" w:color="auto"/>
            </w:tcBorders>
          </w:tcPr>
          <w:p w14:paraId="7371A1FC" w14:textId="77777777" w:rsidR="00994F18" w:rsidRPr="00806687" w:rsidRDefault="00994F18" w:rsidP="00B668F6">
            <w:pPr>
              <w:rPr>
                <w:rFonts w:cstheme="minorHAnsi"/>
                <w:sz w:val="28"/>
                <w:szCs w:val="28"/>
              </w:rPr>
            </w:pPr>
            <w:r w:rsidRPr="00806687">
              <w:rPr>
                <w:rFonts w:eastAsia="Calibri" w:cstheme="minorHAnsi"/>
                <w:sz w:val="28"/>
                <w:szCs w:val="28"/>
                <w:lang w:val="en"/>
              </w:rPr>
              <w:t>Question</w:t>
            </w:r>
          </w:p>
        </w:tc>
        <w:tc>
          <w:tcPr>
            <w:tcW w:w="8545" w:type="dxa"/>
          </w:tcPr>
          <w:p w14:paraId="696024E0" w14:textId="77777777" w:rsidR="00994F18" w:rsidRPr="00806687" w:rsidRDefault="00994F18" w:rsidP="00B668F6">
            <w:pP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806687">
              <w:rPr>
                <w:rFonts w:eastAsia="Calibri" w:cstheme="minorHAnsi"/>
                <w:sz w:val="28"/>
                <w:szCs w:val="28"/>
                <w:lang w:val="en"/>
              </w:rPr>
              <w:t>Answer</w:t>
            </w:r>
          </w:p>
        </w:tc>
      </w:tr>
      <w:tr w:rsidR="00B668F6" w:rsidRPr="00766A83" w14:paraId="672619AF" w14:textId="77777777" w:rsidTr="000B70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14:paraId="47A62D71" w14:textId="4C066A09" w:rsidR="00B668F6" w:rsidRPr="00997256" w:rsidRDefault="000B70D5" w:rsidP="00B668F6">
            <w:pPr>
              <w:rPr>
                <w:rFonts w:cstheme="minorHAnsi"/>
                <w:b w:val="0"/>
                <w:bCs w:val="0"/>
              </w:rPr>
            </w:pPr>
            <w:r>
              <w:rPr>
                <w:rFonts w:eastAsiaTheme="minorEastAsia" w:cstheme="minorHAnsi"/>
                <w:color w:val="000000" w:themeColor="text1"/>
              </w:rPr>
              <w:t>What courses are covered?</w:t>
            </w:r>
          </w:p>
        </w:tc>
        <w:tc>
          <w:tcPr>
            <w:tcW w:w="8545" w:type="dxa"/>
            <w:tcBorders>
              <w:top w:val="none" w:sz="0" w:space="0" w:color="auto"/>
              <w:bottom w:val="none" w:sz="0" w:space="0" w:color="auto"/>
            </w:tcBorders>
          </w:tcPr>
          <w:p w14:paraId="4D2A3452" w14:textId="090489D6" w:rsidR="00B668F6" w:rsidRDefault="00B668F6" w:rsidP="00B668F6">
            <w:pPr>
              <w:cnfStyle w:val="000000100000" w:firstRow="0" w:lastRow="0" w:firstColumn="0" w:lastColumn="0" w:oddVBand="0" w:evenVBand="0" w:oddHBand="1" w:evenHBand="0" w:firstRowFirstColumn="0" w:firstRowLastColumn="0" w:lastRowFirstColumn="0" w:lastRowLastColumn="0"/>
              <w:rPr>
                <w:rFonts w:cstheme="minorHAnsi"/>
              </w:rPr>
            </w:pPr>
            <w:r w:rsidRPr="00766A83">
              <w:rPr>
                <w:rFonts w:eastAsiaTheme="minorEastAsia" w:cstheme="minorHAnsi"/>
                <w:b/>
                <w:bCs/>
                <w:color w:val="000000" w:themeColor="text1"/>
              </w:rPr>
              <w:t>CTE Certification</w:t>
            </w:r>
            <w:r>
              <w:rPr>
                <w:rFonts w:eastAsiaTheme="minorEastAsia" w:cstheme="minorHAnsi"/>
                <w:b/>
                <w:bCs/>
                <w:color w:val="000000" w:themeColor="text1"/>
              </w:rPr>
              <w:t xml:space="preserve">: </w:t>
            </w:r>
            <w:r w:rsidRPr="00766A83">
              <w:rPr>
                <w:rFonts w:cstheme="minorHAnsi"/>
                <w:color w:val="000000"/>
              </w:rPr>
              <w:t>Agriculture, Architecture and Construction, AV Communication, Business, Education, Finance, Public Administration, Health Science, Hospitality, Human Services, Information Technology, Manufacturing, Marketing, Law and Public Safety, STEM, Transportation Distribution &amp; Logistics</w:t>
            </w:r>
          </w:p>
        </w:tc>
      </w:tr>
      <w:tr w:rsidR="00B668F6" w:rsidRPr="00766A83" w14:paraId="01DE3D83" w14:textId="77777777" w:rsidTr="000B70D5">
        <w:trPr>
          <w:cantSplit/>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tcPr>
          <w:p w14:paraId="006BAA9E" w14:textId="42CDC25E" w:rsidR="00B668F6" w:rsidRPr="00997256" w:rsidRDefault="000B70D5" w:rsidP="00B668F6">
            <w:pPr>
              <w:rPr>
                <w:rFonts w:cstheme="minorHAnsi"/>
                <w:b w:val="0"/>
                <w:bCs w:val="0"/>
              </w:rPr>
            </w:pPr>
            <w:r>
              <w:rPr>
                <w:rFonts w:eastAsiaTheme="minorEastAsia" w:cstheme="minorHAnsi"/>
              </w:rPr>
              <w:t>Is there a pre/post test?</w:t>
            </w:r>
          </w:p>
        </w:tc>
        <w:tc>
          <w:tcPr>
            <w:tcW w:w="8545" w:type="dxa"/>
          </w:tcPr>
          <w:p w14:paraId="3D7D1011" w14:textId="0F0F562F" w:rsidR="00B668F6" w:rsidRDefault="00B668F6" w:rsidP="00B668F6">
            <w:pPr>
              <w:cnfStyle w:val="000000000000" w:firstRow="0" w:lastRow="0" w:firstColumn="0" w:lastColumn="0" w:oddVBand="0" w:evenVBand="0" w:oddHBand="0" w:evenHBand="0" w:firstRowFirstColumn="0" w:firstRowLastColumn="0" w:lastRowFirstColumn="0" w:lastRowLastColumn="0"/>
              <w:rPr>
                <w:rFonts w:cstheme="minorHAnsi"/>
              </w:rPr>
            </w:pPr>
            <w:r w:rsidRPr="00B668F6">
              <w:rPr>
                <w:rFonts w:eastAsiaTheme="minorEastAsia" w:cstheme="minorHAnsi"/>
              </w:rPr>
              <w:t xml:space="preserve">Yes, </w:t>
            </w:r>
            <w:r w:rsidRPr="00B668F6">
              <w:rPr>
                <w:rFonts w:cstheme="minorHAnsi"/>
                <w:lang w:val="en"/>
              </w:rPr>
              <w:t>For the purposes of TIA districts could use Pre/Post-test option 2</w:t>
            </w:r>
          </w:p>
        </w:tc>
      </w:tr>
      <w:tr w:rsidR="00994F18" w:rsidRPr="00766A83" w14:paraId="2B1ACE56" w14:textId="77777777" w:rsidTr="000B70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14:paraId="7326242A" w14:textId="77777777" w:rsidR="00994F18" w:rsidRPr="00997256" w:rsidRDefault="00994F18" w:rsidP="00B668F6">
            <w:pPr>
              <w:rPr>
                <w:rFonts w:eastAsiaTheme="minorEastAsia" w:cstheme="minorHAnsi"/>
                <w:b w:val="0"/>
                <w:bCs w:val="0"/>
              </w:rPr>
            </w:pPr>
            <w:r w:rsidRPr="00997256">
              <w:rPr>
                <w:rFonts w:cstheme="minorHAnsi"/>
              </w:rPr>
              <w:t>What are Precision Exams by YouScience?</w:t>
            </w:r>
            <w:r w:rsidRPr="00997256">
              <w:rPr>
                <w:rFonts w:eastAsiaTheme="minorEastAsia" w:cstheme="minorHAnsi"/>
              </w:rPr>
              <w:t xml:space="preserve"> </w:t>
            </w:r>
          </w:p>
        </w:tc>
        <w:tc>
          <w:tcPr>
            <w:tcW w:w="8545" w:type="dxa"/>
            <w:tcBorders>
              <w:top w:val="none" w:sz="0" w:space="0" w:color="auto"/>
              <w:bottom w:val="none" w:sz="0" w:space="0" w:color="auto"/>
            </w:tcBorders>
          </w:tcPr>
          <w:p w14:paraId="6AA2A277" w14:textId="46D9DE9C" w:rsidR="00994F18" w:rsidRDefault="00484218" w:rsidP="00B668F6">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Pr>
                <w:rFonts w:cstheme="minorHAnsi"/>
              </w:rPr>
              <w:t>P</w:t>
            </w:r>
            <w:r w:rsidR="00994F18" w:rsidRPr="00766A83">
              <w:rPr>
                <w:rFonts w:cstheme="minorHAnsi"/>
              </w:rPr>
              <w:t xml:space="preserve">recision Exams is </w:t>
            </w:r>
            <w:r>
              <w:rPr>
                <w:rFonts w:cstheme="minorHAnsi"/>
              </w:rPr>
              <w:t xml:space="preserve">a </w:t>
            </w:r>
            <w:r w:rsidR="00994F18" w:rsidRPr="00766A83">
              <w:rPr>
                <w:rFonts w:cstheme="minorHAnsi"/>
              </w:rPr>
              <w:t xml:space="preserve">comprehensive suite of </w:t>
            </w:r>
            <w:r w:rsidR="00D23716">
              <w:rPr>
                <w:rFonts w:cstheme="minorHAnsi"/>
              </w:rPr>
              <w:t>industry-recognized</w:t>
            </w:r>
            <w:r w:rsidR="00994F18" w:rsidRPr="00766A83">
              <w:rPr>
                <w:rFonts w:cstheme="minorHAnsi"/>
              </w:rPr>
              <w:t xml:space="preserve"> certifications on the market</w:t>
            </w:r>
            <w:r w:rsidR="001F4FC9">
              <w:rPr>
                <w:rFonts w:cstheme="minorHAnsi"/>
              </w:rPr>
              <w:t>.</w:t>
            </w:r>
            <w:r w:rsidR="00CF4F89">
              <w:rPr>
                <w:rFonts w:cstheme="minorHAnsi"/>
              </w:rPr>
              <w:t xml:space="preserve"> </w:t>
            </w:r>
            <w:r w:rsidR="00994F18" w:rsidRPr="00766A83">
              <w:rPr>
                <w:rFonts w:cstheme="minorHAnsi"/>
              </w:rPr>
              <w:t xml:space="preserve">We offer over 200 exams across all </w:t>
            </w:r>
            <w:r w:rsidRPr="00766A83">
              <w:rPr>
                <w:rFonts w:cstheme="minorHAnsi"/>
              </w:rPr>
              <w:t>16 CTE</w:t>
            </w:r>
            <w:r w:rsidR="00994F18" w:rsidRPr="00766A83">
              <w:rPr>
                <w:rFonts w:cstheme="minorHAnsi"/>
              </w:rPr>
              <w:t xml:space="preserve"> career clusters.</w:t>
            </w:r>
            <w:r w:rsidR="00994F18" w:rsidRPr="00766A83">
              <w:rPr>
                <w:rFonts w:eastAsiaTheme="minorEastAsia" w:cstheme="minorHAnsi"/>
              </w:rPr>
              <w:t xml:space="preserve"> </w:t>
            </w:r>
          </w:p>
          <w:p w14:paraId="2F8F64CD" w14:textId="7C3F98E0" w:rsidR="008C643E" w:rsidRPr="00997256" w:rsidRDefault="008C643E" w:rsidP="00B668F6">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766A83">
              <w:rPr>
                <w:rFonts w:eastAsiaTheme="minorEastAsia" w:cstheme="minorHAnsi"/>
                <w:b/>
                <w:bCs/>
                <w:color w:val="000000" w:themeColor="text1"/>
              </w:rPr>
              <w:t xml:space="preserve">CTE Certification </w:t>
            </w:r>
            <w:r w:rsidRPr="00766A83">
              <w:rPr>
                <w:rFonts w:eastAsiaTheme="minorEastAsia" w:cstheme="minorHAnsi"/>
                <w:color w:val="000000" w:themeColor="text1"/>
              </w:rPr>
              <w:t>(</w:t>
            </w:r>
            <w:r w:rsidRPr="00766A83">
              <w:rPr>
                <w:rFonts w:cstheme="minorHAnsi"/>
                <w:color w:val="000000"/>
              </w:rPr>
              <w:t>Agriculture, Architecture and Construction, AV Communication, Business, Education, Finance, Public Administration, Health Science, Hospitality, Human Services, Information Technology, Manufacturing, Marketing, Law and Public Safety, STEM, Transportation Distribution &amp; Logistics</w:t>
            </w:r>
            <w:r w:rsidRPr="00766A83">
              <w:rPr>
                <w:rFonts w:eastAsiaTheme="minorEastAsia" w:cstheme="minorHAnsi"/>
                <w:color w:val="000000" w:themeColor="text1"/>
              </w:rPr>
              <w:t>)</w:t>
            </w:r>
          </w:p>
        </w:tc>
      </w:tr>
      <w:tr w:rsidR="00D4144E" w:rsidRPr="00766A83" w14:paraId="3363AEF7" w14:textId="77777777" w:rsidTr="000B70D5">
        <w:trPr>
          <w:cantSplit/>
        </w:trPr>
        <w:tc>
          <w:tcPr>
            <w:cnfStyle w:val="001000000000" w:firstRow="0" w:lastRow="0" w:firstColumn="1" w:lastColumn="0" w:oddVBand="0" w:evenVBand="0" w:oddHBand="0" w:evenHBand="0" w:firstRowFirstColumn="0" w:firstRowLastColumn="0" w:lastRowFirstColumn="0" w:lastRowLastColumn="0"/>
            <w:tcW w:w="2335" w:type="dxa"/>
          </w:tcPr>
          <w:p w14:paraId="2C4E896A" w14:textId="75D4BC7F" w:rsidR="00D4144E" w:rsidRPr="00997256" w:rsidRDefault="00D4144E" w:rsidP="00D4144E">
            <w:pPr>
              <w:rPr>
                <w:rFonts w:cstheme="minorHAnsi"/>
              </w:rPr>
            </w:pPr>
            <w:r w:rsidRPr="00997256">
              <w:rPr>
                <w:rFonts w:cstheme="minorHAnsi"/>
              </w:rPr>
              <w:t>What was Precision Exams designed to do?</w:t>
            </w:r>
            <w:r w:rsidR="00CF4F89">
              <w:rPr>
                <w:rFonts w:cstheme="minorHAnsi"/>
              </w:rPr>
              <w:t xml:space="preserve"> </w:t>
            </w:r>
          </w:p>
        </w:tc>
        <w:tc>
          <w:tcPr>
            <w:tcW w:w="8545" w:type="dxa"/>
          </w:tcPr>
          <w:p w14:paraId="5BFA7B93" w14:textId="21E245B6" w:rsidR="00D4144E" w:rsidRDefault="00D4144E" w:rsidP="00D4144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Precision e</w:t>
            </w:r>
            <w:r w:rsidRPr="00766A83">
              <w:rPr>
                <w:rFonts w:cstheme="minorHAnsi"/>
              </w:rPr>
              <w:t>xams measure students’ knowledge and skills</w:t>
            </w:r>
            <w:r>
              <w:rPr>
                <w:rFonts w:cstheme="minorHAnsi"/>
              </w:rPr>
              <w:t xml:space="preserve"> in</w:t>
            </w:r>
            <w:r w:rsidRPr="00766A83">
              <w:rPr>
                <w:rFonts w:cstheme="minorHAnsi"/>
              </w:rPr>
              <w:t xml:space="preserve"> CTE pathway courses</w:t>
            </w:r>
            <w:r>
              <w:rPr>
                <w:rFonts w:cstheme="minorHAnsi"/>
              </w:rPr>
              <w:t>. They can</w:t>
            </w:r>
            <w:r w:rsidRPr="00766A83">
              <w:rPr>
                <w:rFonts w:cstheme="minorHAnsi"/>
              </w:rPr>
              <w:t xml:space="preserve"> measure student growth by course or by standard. Exams </w:t>
            </w:r>
            <w:r>
              <w:rPr>
                <w:rFonts w:cstheme="minorHAnsi"/>
              </w:rPr>
              <w:t xml:space="preserve">also </w:t>
            </w:r>
            <w:r w:rsidRPr="00766A83">
              <w:rPr>
                <w:rFonts w:cstheme="minorHAnsi"/>
              </w:rPr>
              <w:t>can be used</w:t>
            </w:r>
            <w:r>
              <w:rPr>
                <w:rFonts w:cstheme="minorHAnsi"/>
              </w:rPr>
              <w:t xml:space="preserve"> to earn industry certification. The e</w:t>
            </w:r>
            <w:r w:rsidRPr="00766A83">
              <w:rPr>
                <w:rFonts w:cstheme="minorHAnsi"/>
              </w:rPr>
              <w:t xml:space="preserve">xams were designed </w:t>
            </w:r>
            <w:r>
              <w:rPr>
                <w:rFonts w:cstheme="minorHAnsi"/>
              </w:rPr>
              <w:t>as a means for students to earn industry-recognized</w:t>
            </w:r>
            <w:r w:rsidRPr="00766A83">
              <w:rPr>
                <w:rFonts w:cstheme="minorHAnsi"/>
              </w:rPr>
              <w:t xml:space="preserve"> certifications.</w:t>
            </w:r>
          </w:p>
        </w:tc>
      </w:tr>
      <w:tr w:rsidR="00D4144E" w:rsidRPr="00766A83" w14:paraId="4CE74FEE" w14:textId="77777777" w:rsidTr="000B70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tcPr>
          <w:p w14:paraId="3E6A861E" w14:textId="77777777" w:rsidR="00D4144E" w:rsidRPr="00997256" w:rsidRDefault="00D4144E" w:rsidP="00D4144E">
            <w:pPr>
              <w:rPr>
                <w:rFonts w:eastAsiaTheme="minorEastAsia" w:cstheme="minorHAnsi"/>
                <w:b w:val="0"/>
                <w:bCs w:val="0"/>
                <w:lang w:val="en"/>
              </w:rPr>
            </w:pPr>
            <w:r w:rsidRPr="00997256">
              <w:rPr>
                <w:rFonts w:cstheme="minorHAnsi"/>
              </w:rPr>
              <w:t>How can I use Precision Exams?</w:t>
            </w:r>
          </w:p>
        </w:tc>
        <w:tc>
          <w:tcPr>
            <w:tcW w:w="8545" w:type="dxa"/>
          </w:tcPr>
          <w:p w14:paraId="17A814AD" w14:textId="08AEB709" w:rsidR="00D4144E" w:rsidRPr="00766A83" w:rsidRDefault="00D4144E" w:rsidP="00D4144E">
            <w:pPr>
              <w:cnfStyle w:val="000000100000" w:firstRow="0" w:lastRow="0" w:firstColumn="0" w:lastColumn="0" w:oddVBand="0" w:evenVBand="0" w:oddHBand="1" w:evenHBand="0" w:firstRowFirstColumn="0" w:firstRowLastColumn="0" w:lastRowFirstColumn="0" w:lastRowLastColumn="0"/>
              <w:rPr>
                <w:rFonts w:cstheme="minorHAnsi"/>
              </w:rPr>
            </w:pPr>
            <w:r w:rsidRPr="00766A83">
              <w:rPr>
                <w:rFonts w:cstheme="minorHAnsi"/>
              </w:rPr>
              <w:t xml:space="preserve">Exams will measure a </w:t>
            </w:r>
            <w:r>
              <w:rPr>
                <w:rFonts w:cstheme="minorHAnsi"/>
              </w:rPr>
              <w:t>student’s</w:t>
            </w:r>
            <w:r w:rsidRPr="00766A83">
              <w:rPr>
                <w:rFonts w:cstheme="minorHAnsi"/>
              </w:rPr>
              <w:t xml:space="preserve"> knowledge and skills </w:t>
            </w:r>
            <w:r>
              <w:rPr>
                <w:rFonts w:cstheme="minorHAnsi"/>
              </w:rPr>
              <w:t xml:space="preserve">in </w:t>
            </w:r>
            <w:r w:rsidRPr="00766A83">
              <w:rPr>
                <w:rFonts w:cstheme="minorHAnsi"/>
              </w:rPr>
              <w:t xml:space="preserve">CTE pathway courses - Our reporting features will accurately and quickly measure student growth by course or by </w:t>
            </w:r>
            <w:r>
              <w:rPr>
                <w:rFonts w:cstheme="minorHAnsi"/>
              </w:rPr>
              <w:t xml:space="preserve">the </w:t>
            </w:r>
            <w:r w:rsidRPr="00766A83">
              <w:rPr>
                <w:rFonts w:cstheme="minorHAnsi"/>
              </w:rPr>
              <w:t>standard. Exams can also be used for certification purposes.</w:t>
            </w:r>
          </w:p>
          <w:p w14:paraId="262DFA47" w14:textId="4ABE5D73" w:rsidR="00D4144E" w:rsidRPr="00766A83" w:rsidRDefault="00D4144E" w:rsidP="00D4144E">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en"/>
              </w:rPr>
            </w:pPr>
            <w:r w:rsidRPr="00766A83">
              <w:rPr>
                <w:rFonts w:cstheme="minorHAnsi"/>
              </w:rPr>
              <w:t xml:space="preserve">Exams can be used for pre and </w:t>
            </w:r>
            <w:r>
              <w:rPr>
                <w:rFonts w:cstheme="minorHAnsi"/>
              </w:rPr>
              <w:t>post-testing</w:t>
            </w:r>
            <w:r w:rsidRPr="00766A83">
              <w:rPr>
                <w:rFonts w:cstheme="minorHAnsi"/>
              </w:rPr>
              <w:t xml:space="preserve"> to measure student growth in a particular course or cluster. The exams can also be used as single or benchmark </w:t>
            </w:r>
            <w:r>
              <w:rPr>
                <w:rFonts w:cstheme="minorHAnsi"/>
              </w:rPr>
              <w:t>exams</w:t>
            </w:r>
            <w:r w:rsidRPr="00766A83">
              <w:rPr>
                <w:rFonts w:cstheme="minorHAnsi"/>
              </w:rPr>
              <w:t xml:space="preserve">. </w:t>
            </w:r>
            <w:r>
              <w:rPr>
                <w:rFonts w:cstheme="minorHAnsi"/>
              </w:rPr>
              <w:t>The</w:t>
            </w:r>
            <w:r w:rsidRPr="00766A83">
              <w:rPr>
                <w:rFonts w:cstheme="minorHAnsi"/>
              </w:rPr>
              <w:t xml:space="preserve"> exams are stackable, meaning a student can earn a certification for a course instead of waiting to complete an entire program before earning it.</w:t>
            </w:r>
          </w:p>
        </w:tc>
      </w:tr>
      <w:tr w:rsidR="00D4144E" w:rsidRPr="00766A83" w14:paraId="003F972C" w14:textId="77777777" w:rsidTr="000B70D5">
        <w:trPr>
          <w:cantSplit/>
        </w:trPr>
        <w:tc>
          <w:tcPr>
            <w:cnfStyle w:val="001000000000" w:firstRow="0" w:lastRow="0" w:firstColumn="1" w:lastColumn="0" w:oddVBand="0" w:evenVBand="0" w:oddHBand="0" w:evenHBand="0" w:firstRowFirstColumn="0" w:firstRowLastColumn="0" w:lastRowFirstColumn="0" w:lastRowLastColumn="0"/>
            <w:tcW w:w="2335" w:type="dxa"/>
          </w:tcPr>
          <w:p w14:paraId="6B22DC4A" w14:textId="1ED03B8B" w:rsidR="00D4144E" w:rsidRPr="00997256" w:rsidRDefault="00D4144E" w:rsidP="00D4144E">
            <w:pPr>
              <w:rPr>
                <w:rFonts w:cstheme="minorHAnsi"/>
              </w:rPr>
            </w:pPr>
            <w:r w:rsidRPr="00997256">
              <w:rPr>
                <w:rFonts w:cstheme="minorHAnsi"/>
              </w:rPr>
              <w:lastRenderedPageBreak/>
              <w:t xml:space="preserve">Does Precision Exams provide </w:t>
            </w:r>
            <w:r>
              <w:rPr>
                <w:rFonts w:cstheme="minorHAnsi"/>
              </w:rPr>
              <w:t>expected</w:t>
            </w:r>
            <w:r w:rsidRPr="00997256">
              <w:rPr>
                <w:rFonts w:cstheme="minorHAnsi"/>
              </w:rPr>
              <w:t xml:space="preserve"> growth targets for students?</w:t>
            </w:r>
          </w:p>
        </w:tc>
        <w:tc>
          <w:tcPr>
            <w:tcW w:w="8545" w:type="dxa"/>
          </w:tcPr>
          <w:p w14:paraId="35890EF3" w14:textId="77777777" w:rsidR="00D4144E" w:rsidRPr="00766A83" w:rsidRDefault="00D4144E" w:rsidP="00D4144E">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766A83">
              <w:rPr>
                <w:rFonts w:cstheme="minorHAnsi"/>
              </w:rPr>
              <w:t xml:space="preserve">No, we do not provide the targeted growth measures. </w:t>
            </w:r>
            <w:r>
              <w:rPr>
                <w:rFonts w:cstheme="minorHAnsi"/>
              </w:rPr>
              <w:t>There are</w:t>
            </w:r>
            <w:r w:rsidRPr="00766A83">
              <w:rPr>
                <w:rFonts w:cstheme="minorHAnsi"/>
              </w:rPr>
              <w:t xml:space="preserve"> cut scores for certification purposes</w:t>
            </w:r>
            <w:r w:rsidRPr="00766A83">
              <w:rPr>
                <w:rFonts w:eastAsiaTheme="minorEastAsia" w:cstheme="minorHAnsi"/>
              </w:rPr>
              <w:t>.</w:t>
            </w:r>
            <w:r>
              <w:rPr>
                <w:rFonts w:eastAsiaTheme="minorEastAsia" w:cstheme="minorHAnsi"/>
              </w:rPr>
              <w:t xml:space="preserve"> However, they also can be used to measure growth, even if the students do not reach the cut scores to earn certification. The reporting features of the platform can general data on student growth over the course of the year.</w:t>
            </w:r>
          </w:p>
          <w:p w14:paraId="3369E33E" w14:textId="77777777" w:rsidR="00D4144E" w:rsidRDefault="00D4144E" w:rsidP="00D4144E">
            <w:pPr>
              <w:cnfStyle w:val="000000000000" w:firstRow="0" w:lastRow="0" w:firstColumn="0" w:lastColumn="0" w:oddVBand="0" w:evenVBand="0" w:oddHBand="0" w:evenHBand="0" w:firstRowFirstColumn="0" w:firstRowLastColumn="0" w:lastRowFirstColumn="0" w:lastRowLastColumn="0"/>
              <w:rPr>
                <w:rFonts w:cstheme="minorHAnsi"/>
              </w:rPr>
            </w:pPr>
          </w:p>
        </w:tc>
      </w:tr>
      <w:tr w:rsidR="00D4144E" w:rsidRPr="00766A83" w14:paraId="2B35C024" w14:textId="77777777" w:rsidTr="000B70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2662BACA" w14:textId="660F56BE" w:rsidR="00D4144E" w:rsidRPr="00997256" w:rsidRDefault="00D4144E" w:rsidP="00D4144E">
            <w:pPr>
              <w:rPr>
                <w:rFonts w:cstheme="minorHAnsi"/>
              </w:rPr>
            </w:pPr>
            <w:r w:rsidRPr="00997256">
              <w:rPr>
                <w:rFonts w:cstheme="minorHAnsi"/>
              </w:rPr>
              <w:t xml:space="preserve">How can districts use Precision Exams to determine </w:t>
            </w:r>
            <w:r>
              <w:rPr>
                <w:rFonts w:cstheme="minorHAnsi"/>
              </w:rPr>
              <w:t>end-of-year</w:t>
            </w:r>
            <w:r w:rsidRPr="00997256">
              <w:rPr>
                <w:rFonts w:cstheme="minorHAnsi"/>
              </w:rPr>
              <w:t xml:space="preserve"> student growth for purposes of TIA?</w:t>
            </w:r>
          </w:p>
        </w:tc>
        <w:tc>
          <w:tcPr>
            <w:tcW w:w="8545" w:type="dxa"/>
          </w:tcPr>
          <w:p w14:paraId="757FA863" w14:textId="77777777" w:rsidR="00D4144E" w:rsidRPr="00766A83" w:rsidRDefault="00D4144E" w:rsidP="00D4144E">
            <w:pPr>
              <w:cnfStyle w:val="000000100000" w:firstRow="0" w:lastRow="0" w:firstColumn="0" w:lastColumn="0" w:oddVBand="0" w:evenVBand="0" w:oddHBand="1" w:evenHBand="0" w:firstRowFirstColumn="0" w:firstRowLastColumn="0" w:lastRowFirstColumn="0" w:lastRowLastColumn="0"/>
              <w:rPr>
                <w:rFonts w:cstheme="minorHAnsi"/>
              </w:rPr>
            </w:pPr>
            <w:r w:rsidRPr="00766A83">
              <w:rPr>
                <w:rFonts w:cstheme="minorHAnsi"/>
              </w:rPr>
              <w:t>Reporting features show how students have grown in specific courses as well as specific standards within a course.</w:t>
            </w:r>
          </w:p>
          <w:p w14:paraId="34A4A409" w14:textId="0E3919ED" w:rsidR="00D4144E" w:rsidRDefault="00D4144E" w:rsidP="00D4144E">
            <w:pPr>
              <w:cnfStyle w:val="000000100000" w:firstRow="0" w:lastRow="0" w:firstColumn="0" w:lastColumn="0" w:oddVBand="0" w:evenVBand="0" w:oddHBand="1" w:evenHBand="0" w:firstRowFirstColumn="0" w:firstRowLastColumn="0" w:lastRowFirstColumn="0" w:lastRowLastColumn="0"/>
              <w:rPr>
                <w:rFonts w:cstheme="minorHAnsi"/>
              </w:rPr>
            </w:pPr>
            <w:r>
              <w:t>Districts can use the Precision exams as a pre-test to set expected growth targets and then use the Precision test at the end of the year as a post-test to determine whether students met their expected growth or not</w:t>
            </w:r>
            <w:r>
              <w:rPr>
                <w:rFonts w:cstheme="minorHAnsi"/>
              </w:rPr>
              <w:t>.</w:t>
            </w:r>
            <w:r w:rsidR="00CF4F89">
              <w:rPr>
                <w:rFonts w:cstheme="minorHAnsi"/>
              </w:rPr>
              <w:t xml:space="preserve"> </w:t>
            </w:r>
            <w:r>
              <w:rPr>
                <w:rFonts w:cstheme="minorHAnsi"/>
              </w:rPr>
              <w:t>E</w:t>
            </w:r>
            <w:r w:rsidRPr="00766A83">
              <w:rPr>
                <w:rFonts w:cstheme="minorHAnsi"/>
              </w:rPr>
              <w:t>ducato</w:t>
            </w:r>
            <w:r>
              <w:rPr>
                <w:rFonts w:cstheme="minorHAnsi"/>
              </w:rPr>
              <w:t>r</w:t>
            </w:r>
            <w:r w:rsidRPr="00766A83">
              <w:rPr>
                <w:rFonts w:cstheme="minorHAnsi"/>
              </w:rPr>
              <w:t xml:space="preserve">s </w:t>
            </w:r>
            <w:r>
              <w:rPr>
                <w:rFonts w:cstheme="minorHAnsi"/>
              </w:rPr>
              <w:t>can</w:t>
            </w:r>
            <w:r w:rsidRPr="00766A83">
              <w:rPr>
                <w:rFonts w:cstheme="minorHAnsi"/>
              </w:rPr>
              <w:t xml:space="preserve"> also run the standards report to see how students are performing in </w:t>
            </w:r>
            <w:r>
              <w:rPr>
                <w:rFonts w:cstheme="minorHAnsi"/>
              </w:rPr>
              <w:t>certain knowledge standards</w:t>
            </w:r>
            <w:r w:rsidRPr="00766A83">
              <w:rPr>
                <w:rFonts w:cstheme="minorHAnsi"/>
              </w:rPr>
              <w:t>.</w:t>
            </w:r>
          </w:p>
        </w:tc>
      </w:tr>
      <w:tr w:rsidR="00D4144E" w:rsidRPr="00766A83" w14:paraId="7F67331D" w14:textId="77777777" w:rsidTr="000B70D5">
        <w:trPr>
          <w:cantSplit/>
        </w:trPr>
        <w:tc>
          <w:tcPr>
            <w:cnfStyle w:val="001000000000" w:firstRow="0" w:lastRow="0" w:firstColumn="1" w:lastColumn="0" w:oddVBand="0" w:evenVBand="0" w:oddHBand="0" w:evenHBand="0" w:firstRowFirstColumn="0" w:firstRowLastColumn="0" w:lastRowFirstColumn="0" w:lastRowLastColumn="0"/>
            <w:tcW w:w="2335" w:type="dxa"/>
          </w:tcPr>
          <w:p w14:paraId="27D909DC" w14:textId="6D31550F" w:rsidR="00D4144E" w:rsidRPr="00997256" w:rsidRDefault="00D4144E" w:rsidP="00D4144E">
            <w:pPr>
              <w:rPr>
                <w:rFonts w:cstheme="minorHAnsi"/>
              </w:rPr>
            </w:pPr>
            <w:r w:rsidRPr="00997256">
              <w:rPr>
                <w:rFonts w:cstheme="minorHAnsi"/>
              </w:rPr>
              <w:t>What types of data reporting capabilities are included with Precision Exams?</w:t>
            </w:r>
          </w:p>
        </w:tc>
        <w:tc>
          <w:tcPr>
            <w:tcW w:w="8545" w:type="dxa"/>
          </w:tcPr>
          <w:p w14:paraId="18991797" w14:textId="77777777" w:rsidR="00D4144E" w:rsidRPr="00766A83" w:rsidRDefault="00D4144E" w:rsidP="00D4144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w:t>
            </w:r>
            <w:r w:rsidRPr="00766A83">
              <w:rPr>
                <w:rFonts w:cstheme="minorHAnsi"/>
              </w:rPr>
              <w:t xml:space="preserve"> suite of reports</w:t>
            </w:r>
            <w:r>
              <w:rPr>
                <w:rFonts w:cstheme="minorHAnsi"/>
              </w:rPr>
              <w:t xml:space="preserve"> is accessible</w:t>
            </w:r>
            <w:r w:rsidRPr="00766A83">
              <w:rPr>
                <w:rFonts w:cstheme="minorHAnsi"/>
              </w:rPr>
              <w:t xml:space="preserve"> </w:t>
            </w:r>
            <w:r>
              <w:rPr>
                <w:rFonts w:cstheme="minorHAnsi"/>
              </w:rPr>
              <w:t>to</w:t>
            </w:r>
            <w:r w:rsidRPr="00766A83">
              <w:rPr>
                <w:rFonts w:cstheme="minorHAnsi"/>
              </w:rPr>
              <w:t xml:space="preserve"> district</w:t>
            </w:r>
            <w:r>
              <w:rPr>
                <w:rFonts w:cstheme="minorHAnsi"/>
              </w:rPr>
              <w:t>s,</w:t>
            </w:r>
            <w:r w:rsidRPr="00766A83">
              <w:rPr>
                <w:rFonts w:cstheme="minorHAnsi"/>
              </w:rPr>
              <w:t xml:space="preserve"> school administrators</w:t>
            </w:r>
            <w:r>
              <w:rPr>
                <w:rFonts w:cstheme="minorHAnsi"/>
              </w:rPr>
              <w:t>,</w:t>
            </w:r>
            <w:r w:rsidRPr="00766A83">
              <w:rPr>
                <w:rFonts w:cstheme="minorHAnsi"/>
              </w:rPr>
              <w:t xml:space="preserve"> as well as teachers to acquire </w:t>
            </w:r>
            <w:r>
              <w:rPr>
                <w:rFonts w:cstheme="minorHAnsi"/>
              </w:rPr>
              <w:t>growth measure data</w:t>
            </w:r>
            <w:r w:rsidRPr="00766A83">
              <w:rPr>
                <w:rFonts w:cstheme="minorHAnsi"/>
              </w:rPr>
              <w:t>. These reports show where a particular student is struggling</w:t>
            </w:r>
            <w:r>
              <w:rPr>
                <w:rFonts w:cstheme="minorHAnsi"/>
              </w:rPr>
              <w:t xml:space="preserve"> and</w:t>
            </w:r>
            <w:r w:rsidRPr="00766A83">
              <w:rPr>
                <w:rFonts w:cstheme="minorHAnsi"/>
              </w:rPr>
              <w:t xml:space="preserve"> </w:t>
            </w:r>
            <w:r>
              <w:rPr>
                <w:rFonts w:cstheme="minorHAnsi"/>
              </w:rPr>
              <w:t>give</w:t>
            </w:r>
            <w:r w:rsidRPr="00766A83">
              <w:rPr>
                <w:rFonts w:cstheme="minorHAnsi"/>
              </w:rPr>
              <w:t xml:space="preserve"> insights into which standards all students are struggling with. This data can be used to help educators know which areas to focus on or re-teach.</w:t>
            </w:r>
            <w:r>
              <w:rPr>
                <w:rFonts w:cstheme="minorHAnsi"/>
              </w:rPr>
              <w:t xml:space="preserve"> </w:t>
            </w:r>
            <w:r w:rsidRPr="00B05154">
              <w:rPr>
                <w:rFonts w:eastAsiaTheme="minorEastAsia" w:cstheme="minorHAnsi"/>
              </w:rPr>
              <w:t>T</w:t>
            </w:r>
            <w:r w:rsidRPr="00766A83">
              <w:rPr>
                <w:rFonts w:cstheme="minorHAnsi"/>
              </w:rPr>
              <w:t xml:space="preserve">here are a variety of different reports available. These reports can be run by administrators and/or teachers. The reports will show </w:t>
            </w:r>
            <w:r>
              <w:rPr>
                <w:rFonts w:cstheme="minorHAnsi"/>
              </w:rPr>
              <w:t>data</w:t>
            </w:r>
            <w:r w:rsidRPr="00766A83">
              <w:rPr>
                <w:rFonts w:cstheme="minorHAnsi"/>
              </w:rPr>
              <w:t xml:space="preserve"> by district, campus, teacher, student, standard and can be run for specific time periods.</w:t>
            </w:r>
          </w:p>
          <w:p w14:paraId="442AA823" w14:textId="77777777" w:rsidR="00D4144E" w:rsidRPr="00766A83" w:rsidRDefault="00D4144E" w:rsidP="00D4144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Available</w:t>
            </w:r>
            <w:r w:rsidRPr="00766A83">
              <w:rPr>
                <w:rFonts w:cstheme="minorHAnsi"/>
              </w:rPr>
              <w:t xml:space="preserve"> data reports: </w:t>
            </w:r>
          </w:p>
          <w:p w14:paraId="33812DF8" w14:textId="77777777" w:rsidR="00D4144E" w:rsidRPr="00766A83" w:rsidRDefault="00D4144E" w:rsidP="00D4144E">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766A83">
              <w:rPr>
                <w:rFonts w:cstheme="minorHAnsi"/>
              </w:rPr>
              <w:t xml:space="preserve">1. Proctor Standard Report </w:t>
            </w:r>
          </w:p>
          <w:p w14:paraId="7DCD421B" w14:textId="77777777" w:rsidR="00D4144E" w:rsidRPr="00766A83" w:rsidRDefault="00D4144E" w:rsidP="00D4144E">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766A83">
              <w:rPr>
                <w:rFonts w:cstheme="minorHAnsi"/>
              </w:rPr>
              <w:t xml:space="preserve">2. Assessment Standards Report </w:t>
            </w:r>
          </w:p>
          <w:p w14:paraId="466DFCCB" w14:textId="77777777" w:rsidR="00D4144E" w:rsidRPr="00766A83" w:rsidRDefault="00D4144E" w:rsidP="00D4144E">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766A83">
              <w:rPr>
                <w:rFonts w:cstheme="minorHAnsi"/>
              </w:rPr>
              <w:t xml:space="preserve">3. Capstone Program Report </w:t>
            </w:r>
          </w:p>
          <w:p w14:paraId="0487E2AC" w14:textId="77777777" w:rsidR="00D4144E" w:rsidRPr="00766A83" w:rsidRDefault="00D4144E" w:rsidP="00D4144E">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766A83">
              <w:rPr>
                <w:rFonts w:cstheme="minorHAnsi"/>
              </w:rPr>
              <w:t xml:space="preserve">4. Details Report </w:t>
            </w:r>
          </w:p>
          <w:p w14:paraId="6C0F9BAD" w14:textId="77777777" w:rsidR="00D4144E" w:rsidRPr="00766A83" w:rsidRDefault="00D4144E" w:rsidP="00D4144E">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766A83">
              <w:rPr>
                <w:rFonts w:cstheme="minorHAnsi"/>
              </w:rPr>
              <w:t xml:space="preserve">5. District Summary Suite Report </w:t>
            </w:r>
          </w:p>
          <w:p w14:paraId="4C5BF8DE" w14:textId="2DD428B8" w:rsidR="00D4144E" w:rsidRDefault="00D4144E" w:rsidP="00D4144E">
            <w:pPr>
              <w:cnfStyle w:val="000000000000" w:firstRow="0" w:lastRow="0" w:firstColumn="0" w:lastColumn="0" w:oddVBand="0" w:evenVBand="0" w:oddHBand="0" w:evenHBand="0" w:firstRowFirstColumn="0" w:firstRowLastColumn="0" w:lastRowFirstColumn="0" w:lastRowLastColumn="0"/>
              <w:rPr>
                <w:rFonts w:cstheme="minorHAnsi"/>
              </w:rPr>
            </w:pPr>
            <w:r w:rsidRPr="00766A83">
              <w:rPr>
                <w:rFonts w:cstheme="minorHAnsi"/>
              </w:rPr>
              <w:t>6. State Summary Report</w:t>
            </w:r>
          </w:p>
        </w:tc>
      </w:tr>
    </w:tbl>
    <w:p w14:paraId="67FEA76A" w14:textId="1107FCB5" w:rsidR="00EB61CE" w:rsidRDefault="00EB61CE" w:rsidP="00BA54EE">
      <w:pPr>
        <w:spacing w:before="240" w:after="120" w:line="240" w:lineRule="auto"/>
        <w:rPr>
          <w:rFonts w:cstheme="minorHAnsi"/>
        </w:rPr>
      </w:pPr>
      <w:r>
        <w:rPr>
          <w:rFonts w:cstheme="minorHAnsi"/>
        </w:rPr>
        <w:t xml:space="preserve">For more information on this resource please refer to the vendor website and reach out to a representative. </w:t>
      </w:r>
    </w:p>
    <w:p w14:paraId="2F698E50" w14:textId="1CD0BF6E" w:rsidR="00EB61CE" w:rsidRDefault="00EB61CE" w:rsidP="008E5754">
      <w:pPr>
        <w:spacing w:after="120"/>
        <w:rPr>
          <w:rFonts w:cstheme="minorHAnsi"/>
        </w:rPr>
      </w:pPr>
      <w:r>
        <w:rPr>
          <w:rFonts w:cstheme="minorHAnsi"/>
        </w:rPr>
        <w:t xml:space="preserve">Vendor Website: </w:t>
      </w:r>
      <w:hyperlink r:id="rId10" w:history="1">
        <w:r w:rsidR="00D3370B" w:rsidRPr="00D3370B">
          <w:rPr>
            <w:rStyle w:val="Hyperlink"/>
            <w:rFonts w:cstheme="minorHAnsi"/>
          </w:rPr>
          <w:t>https://ngl.cengage.com/assets/html/cte/precisionexams.html</w:t>
        </w:r>
      </w:hyperlink>
    </w:p>
    <w:p w14:paraId="7F854FC0" w14:textId="1076984B" w:rsidR="00EB61CE" w:rsidRDefault="00EB61CE" w:rsidP="008E5754">
      <w:pPr>
        <w:spacing w:after="120"/>
        <w:rPr>
          <w:rFonts w:cstheme="minorHAnsi"/>
        </w:rPr>
      </w:pPr>
      <w:r>
        <w:rPr>
          <w:rFonts w:cstheme="minorHAnsi"/>
        </w:rPr>
        <w:t xml:space="preserve">Vendor Contact: </w:t>
      </w:r>
      <w:r w:rsidR="00B9349E">
        <w:rPr>
          <w:rFonts w:cstheme="minorHAnsi"/>
        </w:rPr>
        <w:t xml:space="preserve">Adam Pace, </w:t>
      </w:r>
      <w:r w:rsidR="00B9349E" w:rsidRPr="00B9349E">
        <w:rPr>
          <w:rFonts w:cstheme="minorHAnsi"/>
        </w:rPr>
        <w:t>adam.pace@youscience.com</w:t>
      </w:r>
    </w:p>
    <w:p w14:paraId="0D856C53" w14:textId="0155781C" w:rsidR="00994F18" w:rsidRPr="00766A83" w:rsidRDefault="00B668F6" w:rsidP="008E5754">
      <w:pPr>
        <w:spacing w:after="120" w:line="276" w:lineRule="auto"/>
        <w:rPr>
          <w:rFonts w:eastAsiaTheme="minorEastAsia" w:cstheme="minorHAnsi"/>
          <w:color w:val="000000" w:themeColor="text1"/>
          <w:lang w:val="en"/>
        </w:rPr>
      </w:pPr>
      <w:r>
        <w:rPr>
          <w:rFonts w:eastAsiaTheme="minorEastAsia" w:cstheme="minorHAnsi"/>
          <w:color w:val="000000" w:themeColor="text1"/>
          <w:lang w:val="en"/>
        </w:rPr>
        <w:t>For</w:t>
      </w:r>
      <w:r w:rsidRPr="00766A83">
        <w:rPr>
          <w:rFonts w:eastAsiaTheme="minorEastAsia" w:cstheme="minorHAnsi"/>
          <w:color w:val="000000" w:themeColor="text1"/>
          <w:lang w:val="en"/>
        </w:rPr>
        <w:t xml:space="preserve"> more information on the Teacher Incentive Allotment, please visit the </w:t>
      </w:r>
      <w:hyperlink r:id="rId11">
        <w:r w:rsidRPr="00766A83">
          <w:rPr>
            <w:rStyle w:val="Hyperlink"/>
            <w:rFonts w:eastAsiaTheme="minorEastAsia" w:cstheme="minorHAnsi"/>
            <w:lang w:val="en"/>
          </w:rPr>
          <w:t>Teacher Incentive Allotment website.</w:t>
        </w:r>
      </w:hyperlink>
    </w:p>
    <w:p w14:paraId="6432FD52" w14:textId="77777777" w:rsidR="00BD3AF5" w:rsidRPr="00766A83" w:rsidRDefault="00BD3AF5" w:rsidP="00994F18"/>
    <w:sectPr w:rsidR="00BD3AF5" w:rsidRPr="00766A83" w:rsidSect="00BA54EE">
      <w:footerReference w:type="default" r:id="rId12"/>
      <w:headerReference w:type="first" r:id="rId13"/>
      <w:footerReference w:type="first" r:id="rId14"/>
      <w:pgSz w:w="12240" w:h="15840"/>
      <w:pgMar w:top="720" w:right="720" w:bottom="180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8C68" w14:textId="77777777" w:rsidR="008146D7" w:rsidRDefault="008146D7" w:rsidP="0012010E">
      <w:pPr>
        <w:spacing w:after="0" w:line="240" w:lineRule="auto"/>
      </w:pPr>
      <w:r>
        <w:separator/>
      </w:r>
    </w:p>
  </w:endnote>
  <w:endnote w:type="continuationSeparator" w:id="0">
    <w:p w14:paraId="5C3125EA" w14:textId="77777777" w:rsidR="008146D7" w:rsidRDefault="008146D7" w:rsidP="0012010E">
      <w:pPr>
        <w:spacing w:after="0" w:line="240" w:lineRule="auto"/>
      </w:pPr>
      <w:r>
        <w:continuationSeparator/>
      </w:r>
    </w:p>
  </w:endnote>
  <w:endnote w:type="continuationNotice" w:id="1">
    <w:p w14:paraId="5F3DF9BC" w14:textId="77777777" w:rsidR="008146D7" w:rsidRDefault="00814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2A9" w14:textId="74DC66FB" w:rsidR="0012010E" w:rsidRDefault="003355FA">
    <w:pPr>
      <w:pStyle w:val="Footer"/>
    </w:pPr>
    <w:r>
      <w:rPr>
        <w:noProof/>
      </w:rPr>
      <w:drawing>
        <wp:anchor distT="0" distB="0" distL="114300" distR="114300" simplePos="0" relativeHeight="251658243" behindDoc="0" locked="0" layoutInCell="1" allowOverlap="1" wp14:anchorId="2F3F0EBA" wp14:editId="2371EBC8">
          <wp:simplePos x="0" y="0"/>
          <wp:positionH relativeFrom="margin">
            <wp:align>center</wp:align>
          </wp:positionH>
          <wp:positionV relativeFrom="paragraph">
            <wp:posOffset>-686435</wp:posOffset>
          </wp:positionV>
          <wp:extent cx="2437130" cy="555625"/>
          <wp:effectExtent l="0" t="0" r="127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B27BE1F" wp14:editId="4667B068">
              <wp:simplePos x="0" y="0"/>
              <wp:positionH relativeFrom="margin">
                <wp:posOffset>-1685925</wp:posOffset>
              </wp:positionH>
              <wp:positionV relativeFrom="paragraph">
                <wp:posOffset>-911860</wp:posOffset>
              </wp:positionV>
              <wp:extent cx="9313545" cy="45085"/>
              <wp:effectExtent l="0" t="0" r="190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F8A62" id="Rectangle 8" o:spid="_x0000_s1026" alt="&quot;&quot;" style="position:absolute;margin-left:-132.75pt;margin-top:-71.8pt;width:733.35pt;height: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" fillcolor="#f16038"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F61" w14:textId="76C7B08A" w:rsidR="00E16E45" w:rsidRDefault="00FB25C2">
    <w:pPr>
      <w:pStyle w:val="Footer"/>
    </w:pPr>
    <w:r w:rsidRPr="00FB25C2">
      <w:rPr>
        <w:noProof/>
      </w:rPr>
      <w:drawing>
        <wp:anchor distT="0" distB="0" distL="114300" distR="114300" simplePos="0" relativeHeight="251658242" behindDoc="0" locked="0" layoutInCell="1" allowOverlap="1" wp14:anchorId="763B0991" wp14:editId="646F2342">
          <wp:simplePos x="0" y="0"/>
          <wp:positionH relativeFrom="margin">
            <wp:align>center</wp:align>
          </wp:positionH>
          <wp:positionV relativeFrom="paragraph">
            <wp:posOffset>-708025</wp:posOffset>
          </wp:positionV>
          <wp:extent cx="1102995" cy="542290"/>
          <wp:effectExtent l="0" t="0" r="190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2995" cy="542290"/>
                  </a:xfrm>
                  <a:prstGeom prst="rect">
                    <a:avLst/>
                  </a:prstGeom>
                </pic:spPr>
              </pic:pic>
            </a:graphicData>
          </a:graphic>
          <wp14:sizeRelH relativeFrom="page">
            <wp14:pctWidth>0</wp14:pctWidth>
          </wp14:sizeRelH>
          <wp14:sizeRelV relativeFrom="page">
            <wp14:pctHeight>0</wp14:pctHeight>
          </wp14:sizeRelV>
        </wp:anchor>
      </w:drawing>
    </w:r>
    <w:r w:rsidRPr="00FB25C2">
      <w:rPr>
        <w:noProof/>
      </w:rPr>
      <mc:AlternateContent>
        <mc:Choice Requires="wps">
          <w:drawing>
            <wp:anchor distT="0" distB="0" distL="114300" distR="114300" simplePos="0" relativeHeight="251658241" behindDoc="0" locked="0" layoutInCell="1" allowOverlap="1" wp14:anchorId="59DC7A38" wp14:editId="56C2941C">
              <wp:simplePos x="0" y="0"/>
              <wp:positionH relativeFrom="margin">
                <wp:posOffset>-1685290</wp:posOffset>
              </wp:positionH>
              <wp:positionV relativeFrom="paragraph">
                <wp:posOffset>-925830</wp:posOffset>
              </wp:positionV>
              <wp:extent cx="9313545" cy="45085"/>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AEA5B" id="Rectangle 12" o:spid="_x0000_s1026" alt="&quot;&quot;" style="position:absolute;margin-left:-132.7pt;margin-top:-72.9pt;width:733.35pt;height: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" fillcolor="#f16038"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147F" w14:textId="77777777" w:rsidR="008146D7" w:rsidRDefault="008146D7" w:rsidP="0012010E">
      <w:pPr>
        <w:spacing w:after="0" w:line="240" w:lineRule="auto"/>
      </w:pPr>
      <w:r>
        <w:separator/>
      </w:r>
    </w:p>
  </w:footnote>
  <w:footnote w:type="continuationSeparator" w:id="0">
    <w:p w14:paraId="043CEA3C" w14:textId="77777777" w:rsidR="008146D7" w:rsidRDefault="008146D7" w:rsidP="0012010E">
      <w:pPr>
        <w:spacing w:after="0" w:line="240" w:lineRule="auto"/>
      </w:pPr>
      <w:r>
        <w:continuationSeparator/>
      </w:r>
    </w:p>
  </w:footnote>
  <w:footnote w:type="continuationNotice" w:id="1">
    <w:p w14:paraId="0EA0416A" w14:textId="77777777" w:rsidR="008146D7" w:rsidRDefault="008146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7375" w14:textId="3A4BF27B" w:rsidR="00E16E45" w:rsidRDefault="00716793">
    <w:pPr>
      <w:pStyle w:val="Header"/>
    </w:pPr>
    <w:r w:rsidRPr="00E9574A">
      <w:rPr>
        <w:noProof/>
      </w:rPr>
      <w:drawing>
        <wp:anchor distT="0" distB="0" distL="114300" distR="114300" simplePos="0" relativeHeight="251660291" behindDoc="0" locked="0" layoutInCell="1" allowOverlap="1" wp14:anchorId="5A70D2F5" wp14:editId="633A446C">
          <wp:simplePos x="0" y="0"/>
          <wp:positionH relativeFrom="column">
            <wp:posOffset>0</wp:posOffset>
          </wp:positionH>
          <wp:positionV relativeFrom="paragraph">
            <wp:posOffset>310515</wp:posOffset>
          </wp:positionV>
          <wp:extent cx="1454785" cy="67183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74A">
      <w:rPr>
        <w:noProof/>
      </w:rPr>
      <mc:AlternateContent>
        <mc:Choice Requires="wps">
          <w:drawing>
            <wp:anchor distT="0" distB="0" distL="114300" distR="114300" simplePos="0" relativeHeight="251661315" behindDoc="0" locked="0" layoutInCell="1" allowOverlap="1" wp14:anchorId="5283C9C5" wp14:editId="0ED3824C">
              <wp:simplePos x="0" y="0"/>
              <wp:positionH relativeFrom="column">
                <wp:posOffset>1617980</wp:posOffset>
              </wp:positionH>
              <wp:positionV relativeFrom="paragraph">
                <wp:posOffset>283210</wp:posOffset>
              </wp:positionV>
              <wp:extent cx="5274945" cy="156845"/>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74945" cy="1568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A4BA17" id="Rectangle 1" o:spid="_x0000_s1026" alt="&quot;&quot;" style="position:absolute;margin-left:127.4pt;margin-top:22.3pt;width:415.35pt;height:12.35pt;z-index:2516613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" fillcolor="#00a69b [3204]" stroked="f" strokeweight="1pt"/>
          </w:pict>
        </mc:Fallback>
      </mc:AlternateContent>
    </w:r>
    <w:r w:rsidRPr="00E9574A">
      <w:rPr>
        <w:noProof/>
      </w:rPr>
      <mc:AlternateContent>
        <mc:Choice Requires="wps">
          <w:drawing>
            <wp:anchor distT="0" distB="0" distL="114300" distR="114300" simplePos="0" relativeHeight="251662339" behindDoc="0" locked="0" layoutInCell="1" allowOverlap="1" wp14:anchorId="5158C5DB" wp14:editId="38AAE301">
              <wp:simplePos x="0" y="0"/>
              <wp:positionH relativeFrom="column">
                <wp:posOffset>1617980</wp:posOffset>
              </wp:positionH>
              <wp:positionV relativeFrom="paragraph">
                <wp:posOffset>474345</wp:posOffset>
              </wp:positionV>
              <wp:extent cx="3861435" cy="156845"/>
              <wp:effectExtent l="0" t="0" r="571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1435" cy="1568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ACAF1D" id="Rectangle 9" o:spid="_x0000_s1026" alt="&quot;&quot;" style="position:absolute;margin-left:127.4pt;margin-top:37.35pt;width:304.05pt;height:12.35pt;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" fillcolor="#87c54a [3205]" stroked="f" strokeweight="1pt"/>
          </w:pict>
        </mc:Fallback>
      </mc:AlternateContent>
    </w:r>
    <w:r w:rsidRPr="00E9574A">
      <w:rPr>
        <w:noProof/>
      </w:rPr>
      <mc:AlternateContent>
        <mc:Choice Requires="wps">
          <w:drawing>
            <wp:anchor distT="0" distB="0" distL="114300" distR="114300" simplePos="0" relativeHeight="251663363" behindDoc="0" locked="0" layoutInCell="1" allowOverlap="1" wp14:anchorId="2580C37F" wp14:editId="3F2CE71C">
              <wp:simplePos x="0" y="0"/>
              <wp:positionH relativeFrom="column">
                <wp:posOffset>1617980</wp:posOffset>
              </wp:positionH>
              <wp:positionV relativeFrom="paragraph">
                <wp:posOffset>668655</wp:posOffset>
              </wp:positionV>
              <wp:extent cx="2856865" cy="156845"/>
              <wp:effectExtent l="0" t="0" r="63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6865" cy="1568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0DD20F" id="Rectangle 10" o:spid="_x0000_s1026" alt="&quot;&quot;" style="position:absolute;margin-left:127.4pt;margin-top:52.65pt;width:224.95pt;height:12.35pt;z-index:2516633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" fillcolor="#f8cc2b [3206]" stroked="f" strokeweight="1pt"/>
          </w:pict>
        </mc:Fallback>
      </mc:AlternateContent>
    </w:r>
    <w:r w:rsidRPr="00E9574A">
      <w:rPr>
        <w:noProof/>
      </w:rPr>
      <mc:AlternateContent>
        <mc:Choice Requires="wps">
          <w:drawing>
            <wp:anchor distT="0" distB="0" distL="114300" distR="114300" simplePos="0" relativeHeight="251664387" behindDoc="0" locked="0" layoutInCell="1" allowOverlap="1" wp14:anchorId="2C3AEEAA" wp14:editId="12E3908B">
              <wp:simplePos x="0" y="0"/>
              <wp:positionH relativeFrom="column">
                <wp:posOffset>5426710</wp:posOffset>
              </wp:positionH>
              <wp:positionV relativeFrom="paragraph">
                <wp:posOffset>434502</wp:posOffset>
              </wp:positionV>
              <wp:extent cx="1557020" cy="44577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020" cy="445770"/>
                      </a:xfrm>
                      <a:prstGeom prst="rect">
                        <a:avLst/>
                      </a:prstGeom>
                      <a:noFill/>
                      <a:ln w="6350">
                        <a:noFill/>
                      </a:ln>
                    </wps:spPr>
                    <wps:txbx>
                      <w:txbxContent>
                        <w:p w14:paraId="01B8CD2B" w14:textId="77777777" w:rsidR="00716793" w:rsidRPr="00D52F05" w:rsidRDefault="00B84566" w:rsidP="00716793">
                          <w:pPr>
                            <w:spacing w:after="60"/>
                            <w:jc w:val="right"/>
                            <w:rPr>
                              <w:sz w:val="20"/>
                              <w:szCs w:val="20"/>
                            </w:rPr>
                          </w:pPr>
                          <w:hyperlink r:id="rId2" w:history="1">
                            <w:r w:rsidR="00716793" w:rsidRPr="00D52F05">
                              <w:rPr>
                                <w:rStyle w:val="Hyperlink"/>
                                <w:color w:val="auto"/>
                                <w:sz w:val="20"/>
                                <w:szCs w:val="20"/>
                                <w:u w:val="none"/>
                              </w:rPr>
                              <w:t>TIA@TEA.TEXAS.GOV</w:t>
                            </w:r>
                          </w:hyperlink>
                        </w:p>
                        <w:p w14:paraId="29A399AE" w14:textId="77777777" w:rsidR="00716793" w:rsidRPr="00D52F05" w:rsidRDefault="00716793" w:rsidP="00716793">
                          <w:pPr>
                            <w:spacing w:after="0"/>
                            <w:jc w:val="right"/>
                            <w:rPr>
                              <w:sz w:val="20"/>
                              <w:szCs w:val="20"/>
                            </w:rPr>
                          </w:pPr>
                          <w:r w:rsidRPr="00D52F05">
                            <w:rPr>
                              <w:sz w:val="20"/>
                              <w:szCs w:val="20"/>
                            </w:rPr>
                            <w:t>TIATEXAS.ORG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3AEEAA" id="_x0000_t202" coordsize="21600,21600" o:spt="202" path="m,l,21600r21600,l21600,xe">
              <v:stroke joinstyle="miter"/>
              <v:path gradientshapeok="t" o:connecttype="rect"/>
            </v:shapetype>
            <v:shape id="Text Box 11" o:spid="_x0000_s1026" type="#_x0000_t202" alt="&quot;&quot;" style="position:absolute;margin-left:427.3pt;margin-top:34.2pt;width:122.6pt;height:35.1pt;z-index:2516643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" filled="f" stroked="f" strokeweight=".5pt">
              <v:textbox>
                <w:txbxContent>
                  <w:p w14:paraId="01B8CD2B" w14:textId="77777777" w:rsidR="00716793" w:rsidRPr="00D52F05" w:rsidRDefault="00B84566" w:rsidP="00716793">
                    <w:pPr>
                      <w:spacing w:after="60"/>
                      <w:jc w:val="right"/>
                      <w:rPr>
                        <w:sz w:val="20"/>
                        <w:szCs w:val="20"/>
                      </w:rPr>
                    </w:pPr>
                    <w:hyperlink r:id="rId3" w:history="1">
                      <w:r w:rsidR="00716793" w:rsidRPr="00D52F05">
                        <w:rPr>
                          <w:rStyle w:val="Hyperlink"/>
                          <w:color w:val="auto"/>
                          <w:sz w:val="20"/>
                          <w:szCs w:val="20"/>
                          <w:u w:val="none"/>
                        </w:rPr>
                        <w:t>TIA@TEA.TEXAS.GOV</w:t>
                      </w:r>
                    </w:hyperlink>
                  </w:p>
                  <w:p w14:paraId="29A399AE" w14:textId="77777777" w:rsidR="00716793" w:rsidRPr="00D52F05" w:rsidRDefault="00716793" w:rsidP="00716793">
                    <w:pPr>
                      <w:spacing w:after="0"/>
                      <w:jc w:val="right"/>
                      <w:rPr>
                        <w:sz w:val="20"/>
                        <w:szCs w:val="20"/>
                      </w:rPr>
                    </w:pPr>
                    <w:r w:rsidRPr="00D52F05">
                      <w:rPr>
                        <w:sz w:val="20"/>
                        <w:szCs w:val="20"/>
                      </w:rPr>
                      <w:t>TIATEXAS.ORG</w:t>
                    </w:r>
                  </w:p>
                </w:txbxContent>
              </v:textbox>
            </v:shape>
          </w:pict>
        </mc:Fallback>
      </mc:AlternateContent>
    </w:r>
    <w:r w:rsidR="001613DD">
      <w:softHyphen/>
    </w:r>
    <w:r w:rsidR="001613DD">
      <w:softHyphen/>
    </w:r>
    <w:r w:rsidR="001613DD">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26B28"/>
    <w:multiLevelType w:val="hybridMultilevel"/>
    <w:tmpl w:val="3592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940E8"/>
    <w:multiLevelType w:val="hybridMultilevel"/>
    <w:tmpl w:val="128E2F2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41D58"/>
    <w:multiLevelType w:val="hybridMultilevel"/>
    <w:tmpl w:val="050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94821"/>
    <w:multiLevelType w:val="hybridMultilevel"/>
    <w:tmpl w:val="A8C03FE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234094">
    <w:abstractNumId w:val="1"/>
  </w:num>
  <w:num w:numId="2" w16cid:durableId="1191606955">
    <w:abstractNumId w:val="2"/>
  </w:num>
  <w:num w:numId="3" w16cid:durableId="1231187516">
    <w:abstractNumId w:val="0"/>
  </w:num>
  <w:num w:numId="4" w16cid:durableId="239683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0E"/>
    <w:rsid w:val="00001F68"/>
    <w:rsid w:val="00010D13"/>
    <w:rsid w:val="00010F86"/>
    <w:rsid w:val="00027771"/>
    <w:rsid w:val="000310F5"/>
    <w:rsid w:val="0003374C"/>
    <w:rsid w:val="00040603"/>
    <w:rsid w:val="000430B4"/>
    <w:rsid w:val="00052A4F"/>
    <w:rsid w:val="0009509A"/>
    <w:rsid w:val="000957EC"/>
    <w:rsid w:val="000A129F"/>
    <w:rsid w:val="000B128B"/>
    <w:rsid w:val="000B26BD"/>
    <w:rsid w:val="000B70D5"/>
    <w:rsid w:val="000B7D67"/>
    <w:rsid w:val="000E240E"/>
    <w:rsid w:val="000F185A"/>
    <w:rsid w:val="000F5449"/>
    <w:rsid w:val="001019C4"/>
    <w:rsid w:val="0011715A"/>
    <w:rsid w:val="0012010E"/>
    <w:rsid w:val="001613DD"/>
    <w:rsid w:val="00162DE6"/>
    <w:rsid w:val="0016553E"/>
    <w:rsid w:val="001A2B05"/>
    <w:rsid w:val="001B6ECE"/>
    <w:rsid w:val="001E77A8"/>
    <w:rsid w:val="001F4FC9"/>
    <w:rsid w:val="00261EEC"/>
    <w:rsid w:val="00270CBD"/>
    <w:rsid w:val="0029615C"/>
    <w:rsid w:val="002E20DF"/>
    <w:rsid w:val="002F1AF7"/>
    <w:rsid w:val="002F1D6C"/>
    <w:rsid w:val="003111A3"/>
    <w:rsid w:val="003355FA"/>
    <w:rsid w:val="003368FA"/>
    <w:rsid w:val="00343443"/>
    <w:rsid w:val="00344FDF"/>
    <w:rsid w:val="00362085"/>
    <w:rsid w:val="003748B1"/>
    <w:rsid w:val="00381477"/>
    <w:rsid w:val="00387AAE"/>
    <w:rsid w:val="00392647"/>
    <w:rsid w:val="003B1299"/>
    <w:rsid w:val="003B7114"/>
    <w:rsid w:val="003D3A67"/>
    <w:rsid w:val="003F45C8"/>
    <w:rsid w:val="004115BA"/>
    <w:rsid w:val="00413678"/>
    <w:rsid w:val="0041417F"/>
    <w:rsid w:val="00437BBC"/>
    <w:rsid w:val="00445945"/>
    <w:rsid w:val="00484218"/>
    <w:rsid w:val="004952E6"/>
    <w:rsid w:val="004B1A16"/>
    <w:rsid w:val="004E2201"/>
    <w:rsid w:val="004F3AEB"/>
    <w:rsid w:val="004F42D6"/>
    <w:rsid w:val="00500E2B"/>
    <w:rsid w:val="005037F8"/>
    <w:rsid w:val="00506AE5"/>
    <w:rsid w:val="00521F15"/>
    <w:rsid w:val="00525CC2"/>
    <w:rsid w:val="00555CA1"/>
    <w:rsid w:val="005A733C"/>
    <w:rsid w:val="005B0789"/>
    <w:rsid w:val="005C13DA"/>
    <w:rsid w:val="005C7DD6"/>
    <w:rsid w:val="005D2FE0"/>
    <w:rsid w:val="005F2F6E"/>
    <w:rsid w:val="005F431E"/>
    <w:rsid w:val="00604B26"/>
    <w:rsid w:val="00606735"/>
    <w:rsid w:val="006079BE"/>
    <w:rsid w:val="00607C76"/>
    <w:rsid w:val="0061734C"/>
    <w:rsid w:val="00630A6D"/>
    <w:rsid w:val="0064449E"/>
    <w:rsid w:val="00651B12"/>
    <w:rsid w:val="00664B7F"/>
    <w:rsid w:val="00667275"/>
    <w:rsid w:val="0068353F"/>
    <w:rsid w:val="006846F3"/>
    <w:rsid w:val="00686439"/>
    <w:rsid w:val="0069328E"/>
    <w:rsid w:val="006C6BA7"/>
    <w:rsid w:val="00716793"/>
    <w:rsid w:val="00717884"/>
    <w:rsid w:val="007205F0"/>
    <w:rsid w:val="007645ED"/>
    <w:rsid w:val="00766A83"/>
    <w:rsid w:val="00794AEA"/>
    <w:rsid w:val="007A6489"/>
    <w:rsid w:val="007B2B4B"/>
    <w:rsid w:val="007C2290"/>
    <w:rsid w:val="007C344D"/>
    <w:rsid w:val="007E6D24"/>
    <w:rsid w:val="00806687"/>
    <w:rsid w:val="008146D7"/>
    <w:rsid w:val="00830302"/>
    <w:rsid w:val="00852475"/>
    <w:rsid w:val="00882C74"/>
    <w:rsid w:val="00887B3B"/>
    <w:rsid w:val="008C643E"/>
    <w:rsid w:val="008E5754"/>
    <w:rsid w:val="008E5C31"/>
    <w:rsid w:val="00911A48"/>
    <w:rsid w:val="00920C0B"/>
    <w:rsid w:val="00985C36"/>
    <w:rsid w:val="00985D1A"/>
    <w:rsid w:val="00993F91"/>
    <w:rsid w:val="00994F18"/>
    <w:rsid w:val="009968AF"/>
    <w:rsid w:val="00997256"/>
    <w:rsid w:val="009F0A83"/>
    <w:rsid w:val="009F63CC"/>
    <w:rsid w:val="00A04DEE"/>
    <w:rsid w:val="00A10F04"/>
    <w:rsid w:val="00A1629A"/>
    <w:rsid w:val="00A3573C"/>
    <w:rsid w:val="00A35DE0"/>
    <w:rsid w:val="00A52F8D"/>
    <w:rsid w:val="00A549B1"/>
    <w:rsid w:val="00A56EB7"/>
    <w:rsid w:val="00A77C4E"/>
    <w:rsid w:val="00A93025"/>
    <w:rsid w:val="00A9646E"/>
    <w:rsid w:val="00AA4BF0"/>
    <w:rsid w:val="00AE1C90"/>
    <w:rsid w:val="00AF0EFA"/>
    <w:rsid w:val="00B05154"/>
    <w:rsid w:val="00B22AD1"/>
    <w:rsid w:val="00B47A19"/>
    <w:rsid w:val="00B668F6"/>
    <w:rsid w:val="00B70069"/>
    <w:rsid w:val="00B84566"/>
    <w:rsid w:val="00B92374"/>
    <w:rsid w:val="00B9349E"/>
    <w:rsid w:val="00BA54EE"/>
    <w:rsid w:val="00BC1762"/>
    <w:rsid w:val="00BD3AF5"/>
    <w:rsid w:val="00BF371B"/>
    <w:rsid w:val="00C0077A"/>
    <w:rsid w:val="00C31FEB"/>
    <w:rsid w:val="00CA2A26"/>
    <w:rsid w:val="00CA62FC"/>
    <w:rsid w:val="00CC4AF1"/>
    <w:rsid w:val="00CD1733"/>
    <w:rsid w:val="00CE6797"/>
    <w:rsid w:val="00CF4F89"/>
    <w:rsid w:val="00D12E8A"/>
    <w:rsid w:val="00D1452B"/>
    <w:rsid w:val="00D23716"/>
    <w:rsid w:val="00D3370B"/>
    <w:rsid w:val="00D4122B"/>
    <w:rsid w:val="00D4144E"/>
    <w:rsid w:val="00D701C1"/>
    <w:rsid w:val="00D9094F"/>
    <w:rsid w:val="00D90CE6"/>
    <w:rsid w:val="00DA586B"/>
    <w:rsid w:val="00DC77E9"/>
    <w:rsid w:val="00DD1D86"/>
    <w:rsid w:val="00DF108D"/>
    <w:rsid w:val="00E00104"/>
    <w:rsid w:val="00E06145"/>
    <w:rsid w:val="00E16E45"/>
    <w:rsid w:val="00E25304"/>
    <w:rsid w:val="00E30CD1"/>
    <w:rsid w:val="00E53552"/>
    <w:rsid w:val="00E607F4"/>
    <w:rsid w:val="00E93255"/>
    <w:rsid w:val="00E95650"/>
    <w:rsid w:val="00EB61CE"/>
    <w:rsid w:val="00ED3BF0"/>
    <w:rsid w:val="00EF0A8C"/>
    <w:rsid w:val="00EF5081"/>
    <w:rsid w:val="00F03DB6"/>
    <w:rsid w:val="00F118F6"/>
    <w:rsid w:val="00F23C94"/>
    <w:rsid w:val="00F330AE"/>
    <w:rsid w:val="00F9211F"/>
    <w:rsid w:val="00FA0ECC"/>
    <w:rsid w:val="00FA2C08"/>
    <w:rsid w:val="00FB25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287A"/>
  <w15:chartTrackingRefBased/>
  <w15:docId w15:val="{81493719-E56A-4E3A-AFB7-7718D3CC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FA"/>
    <w:pPr>
      <w:spacing w:after="200"/>
    </w:pPr>
  </w:style>
  <w:style w:type="paragraph" w:styleId="Heading1">
    <w:name w:val="heading 1"/>
    <w:basedOn w:val="Normal"/>
    <w:next w:val="Normal"/>
    <w:link w:val="Heading1Char"/>
    <w:uiPriority w:val="9"/>
    <w:qFormat/>
    <w:rsid w:val="00C0077A"/>
    <w:pPr>
      <w:keepNext/>
      <w:keepLines/>
      <w:pBdr>
        <w:bottom w:val="single" w:sz="12" w:space="1" w:color="F16038" w:themeColor="accent4"/>
      </w:pBdr>
      <w:spacing w:before="480" w:after="240"/>
      <w:outlineLvl w:val="0"/>
    </w:pPr>
    <w:rPr>
      <w:rFonts w:asciiTheme="majorHAnsi" w:eastAsiaTheme="majorEastAsia" w:hAnsiTheme="majorHAnsi" w:cstheme="majorBidi"/>
      <w:caps/>
      <w:color w:val="015692" w:themeColor="accent5"/>
      <w:sz w:val="32"/>
      <w:szCs w:val="32"/>
    </w:rPr>
  </w:style>
  <w:style w:type="paragraph" w:styleId="Heading2">
    <w:name w:val="heading 2"/>
    <w:basedOn w:val="Normal"/>
    <w:next w:val="Normal"/>
    <w:link w:val="Heading2Char"/>
    <w:uiPriority w:val="9"/>
    <w:unhideWhenUsed/>
    <w:qFormat/>
    <w:rsid w:val="00C0077A"/>
    <w:pPr>
      <w:spacing w:before="360" w:after="120"/>
      <w:outlineLvl w:val="1"/>
    </w:pPr>
    <w:rPr>
      <w:b/>
      <w:color w:val="F16038" w:themeColor="accent4"/>
      <w:sz w:val="28"/>
      <w:szCs w:val="32"/>
    </w:rPr>
  </w:style>
  <w:style w:type="paragraph" w:styleId="Heading3">
    <w:name w:val="heading 3"/>
    <w:basedOn w:val="Normal"/>
    <w:next w:val="Normal"/>
    <w:link w:val="Heading3Char"/>
    <w:uiPriority w:val="9"/>
    <w:unhideWhenUsed/>
    <w:qFormat/>
    <w:rsid w:val="00C0077A"/>
    <w:pPr>
      <w:spacing w:before="240" w:after="240"/>
      <w:outlineLvl w:val="2"/>
    </w:pPr>
    <w:rPr>
      <w:b/>
      <w:bCs/>
      <w:color w:val="000000" w:themeColor="text1"/>
      <w:sz w:val="24"/>
      <w:szCs w:val="28"/>
    </w:rPr>
  </w:style>
  <w:style w:type="paragraph" w:styleId="Heading4">
    <w:name w:val="heading 4"/>
    <w:basedOn w:val="Normal"/>
    <w:next w:val="Normal"/>
    <w:link w:val="Heading4Char"/>
    <w:uiPriority w:val="9"/>
    <w:unhideWhenUsed/>
    <w:qFormat/>
    <w:rsid w:val="00C0077A"/>
    <w:pPr>
      <w:spacing w:before="40" w:after="0"/>
      <w:outlineLvl w:val="3"/>
    </w:pPr>
    <w:rPr>
      <w:rFonts w:asciiTheme="majorHAnsi" w:hAnsiTheme="majorHAnsi"/>
      <w:i/>
      <w:color w:val="000000" w:themeColor="text1"/>
      <w:szCs w:val="24"/>
    </w:rPr>
  </w:style>
  <w:style w:type="paragraph" w:styleId="Heading5">
    <w:name w:val="heading 5"/>
    <w:basedOn w:val="Normal"/>
    <w:next w:val="Normal"/>
    <w:link w:val="Heading5Char"/>
    <w:uiPriority w:val="9"/>
    <w:unhideWhenUsed/>
    <w:qFormat/>
    <w:rsid w:val="00027771"/>
    <w:pPr>
      <w:spacing w:before="40" w:after="0"/>
      <w:outlineLvl w:val="4"/>
    </w:pPr>
    <w:rPr>
      <w:rFonts w:asciiTheme="majorHAnsi" w:hAnsiTheme="majorHAnsi"/>
      <w:color w:val="00534D" w:themeColor="accent1" w:themeShade="80"/>
    </w:rPr>
  </w:style>
  <w:style w:type="paragraph" w:styleId="Heading6">
    <w:name w:val="heading 6"/>
    <w:basedOn w:val="Normal"/>
    <w:next w:val="Normal"/>
    <w:link w:val="Heading6Char"/>
    <w:uiPriority w:val="9"/>
    <w:unhideWhenUsed/>
    <w:rsid w:val="00027771"/>
    <w:pPr>
      <w:keepNext/>
      <w:keepLines/>
      <w:spacing w:before="40" w:after="0"/>
      <w:outlineLvl w:val="5"/>
    </w:pPr>
    <w:rPr>
      <w:rFonts w:asciiTheme="majorHAnsi" w:eastAsiaTheme="majorEastAsia" w:hAnsiTheme="majorHAnsi" w:cstheme="majorBidi"/>
      <w:color w:val="436621" w:themeColor="accent2" w:themeShade="80"/>
    </w:rPr>
  </w:style>
  <w:style w:type="paragraph" w:styleId="Heading7">
    <w:name w:val="heading 7"/>
    <w:basedOn w:val="Normal"/>
    <w:next w:val="Normal"/>
    <w:link w:val="Heading7Char"/>
    <w:uiPriority w:val="9"/>
    <w:unhideWhenUsed/>
    <w:qFormat/>
    <w:rsid w:val="008E5754"/>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C0077A"/>
    <w:rPr>
      <w:b/>
      <w:color w:val="F16038" w:themeColor="accent4"/>
      <w:sz w:val="28"/>
      <w:szCs w:val="32"/>
    </w:rPr>
  </w:style>
  <w:style w:type="character" w:customStyle="1" w:styleId="Heading3Char">
    <w:name w:val="Heading 3 Char"/>
    <w:basedOn w:val="DefaultParagraphFont"/>
    <w:link w:val="Heading3"/>
    <w:uiPriority w:val="9"/>
    <w:rsid w:val="00C0077A"/>
    <w:rPr>
      <w:b/>
      <w:bCs/>
      <w:color w:val="000000" w:themeColor="text1"/>
      <w:sz w:val="24"/>
      <w:szCs w:val="28"/>
    </w:rPr>
  </w:style>
  <w:style w:type="character" w:customStyle="1" w:styleId="Heading4Char">
    <w:name w:val="Heading 4 Char"/>
    <w:basedOn w:val="DefaultParagraphFont"/>
    <w:link w:val="Heading4"/>
    <w:uiPriority w:val="9"/>
    <w:rsid w:val="00C0077A"/>
    <w:rPr>
      <w:rFonts w:asciiTheme="majorHAnsi" w:hAnsiTheme="majorHAnsi"/>
      <w:i/>
      <w:color w:val="000000" w:themeColor="text1"/>
      <w:szCs w:val="24"/>
    </w:rPr>
  </w:style>
  <w:style w:type="character" w:customStyle="1" w:styleId="Heading5Char">
    <w:name w:val="Heading 5 Char"/>
    <w:basedOn w:val="DefaultParagraphFont"/>
    <w:link w:val="Heading5"/>
    <w:uiPriority w:val="9"/>
    <w:rsid w:val="00027771"/>
    <w:rPr>
      <w:rFonts w:asciiTheme="majorHAnsi" w:hAnsiTheme="majorHAnsi"/>
      <w:color w:val="00534D" w:themeColor="accent1" w:themeShade="80"/>
    </w:rPr>
  </w:style>
  <w:style w:type="paragraph" w:styleId="ListParagraph">
    <w:name w:val="List Paragraph"/>
    <w:basedOn w:val="Normal"/>
    <w:uiPriority w:val="34"/>
    <w:qFormat/>
    <w:rsid w:val="0012010E"/>
    <w:pPr>
      <w:ind w:left="720"/>
      <w:contextualSpacing/>
    </w:pPr>
  </w:style>
  <w:style w:type="paragraph" w:styleId="Title">
    <w:name w:val="Title"/>
    <w:basedOn w:val="Normal"/>
    <w:next w:val="Normal"/>
    <w:link w:val="TitleChar"/>
    <w:uiPriority w:val="10"/>
    <w:qFormat/>
    <w:rsid w:val="00162DE6"/>
    <w:pPr>
      <w:spacing w:before="840" w:after="36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162DE6"/>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C0077A"/>
    <w:rPr>
      <w:rFonts w:asciiTheme="majorHAnsi" w:eastAsiaTheme="majorEastAsia" w:hAnsiTheme="majorHAnsi" w:cstheme="majorBidi"/>
      <w:caps/>
      <w:color w:val="015692" w:themeColor="accent5"/>
      <w:sz w:val="32"/>
      <w:szCs w:val="32"/>
    </w:rPr>
  </w:style>
  <w:style w:type="character" w:customStyle="1" w:styleId="Heading6Char">
    <w:name w:val="Heading 6 Char"/>
    <w:basedOn w:val="DefaultParagraphFont"/>
    <w:link w:val="Heading6"/>
    <w:uiPriority w:val="9"/>
    <w:rsid w:val="00027771"/>
    <w:rPr>
      <w:rFonts w:asciiTheme="majorHAnsi" w:eastAsiaTheme="majorEastAsia" w:hAnsiTheme="majorHAnsi" w:cstheme="majorBidi"/>
      <w:color w:val="436621" w:themeColor="accent2" w:themeShade="80"/>
    </w:rPr>
  </w:style>
  <w:style w:type="character" w:customStyle="1" w:styleId="Heading7Char">
    <w:name w:val="Heading 7 Char"/>
    <w:basedOn w:val="DefaultParagraphFont"/>
    <w:link w:val="Heading7"/>
    <w:uiPriority w:val="9"/>
    <w:rsid w:val="008E5754"/>
    <w:rPr>
      <w:rFonts w:asciiTheme="majorHAnsi" w:eastAsiaTheme="majorEastAsia" w:hAnsiTheme="majorHAnsi" w:cstheme="majorBidi"/>
      <w:i/>
      <w:iCs/>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character" w:styleId="Hyperlink">
    <w:name w:val="Hyperlink"/>
    <w:basedOn w:val="DefaultParagraphFont"/>
    <w:uiPriority w:val="99"/>
    <w:unhideWhenUsed/>
    <w:rsid w:val="0068353F"/>
    <w:rPr>
      <w:color w:val="D0380E" w:themeColor="hyperlink"/>
      <w:u w:val="single"/>
    </w:rPr>
  </w:style>
  <w:style w:type="paragraph" w:styleId="CommentText">
    <w:name w:val="annotation text"/>
    <w:basedOn w:val="Normal"/>
    <w:link w:val="CommentTextChar"/>
    <w:uiPriority w:val="99"/>
    <w:unhideWhenUsed/>
    <w:rsid w:val="0068353F"/>
    <w:pPr>
      <w:spacing w:line="240" w:lineRule="auto"/>
    </w:pPr>
    <w:rPr>
      <w:sz w:val="20"/>
      <w:szCs w:val="20"/>
    </w:rPr>
  </w:style>
  <w:style w:type="character" w:customStyle="1" w:styleId="CommentTextChar">
    <w:name w:val="Comment Text Char"/>
    <w:basedOn w:val="DefaultParagraphFont"/>
    <w:link w:val="CommentText"/>
    <w:uiPriority w:val="99"/>
    <w:rsid w:val="0068353F"/>
    <w:rPr>
      <w:sz w:val="20"/>
      <w:szCs w:val="20"/>
    </w:rPr>
  </w:style>
  <w:style w:type="character" w:styleId="CommentReference">
    <w:name w:val="annotation reference"/>
    <w:basedOn w:val="DefaultParagraphFont"/>
    <w:uiPriority w:val="99"/>
    <w:semiHidden/>
    <w:unhideWhenUsed/>
    <w:rsid w:val="0068353F"/>
    <w:rPr>
      <w:sz w:val="16"/>
      <w:szCs w:val="16"/>
    </w:rPr>
  </w:style>
  <w:style w:type="character" w:customStyle="1" w:styleId="normaltextrun">
    <w:name w:val="normaltextrun"/>
    <w:basedOn w:val="DefaultParagraphFont"/>
    <w:rsid w:val="0068353F"/>
  </w:style>
  <w:style w:type="character" w:customStyle="1" w:styleId="eop">
    <w:name w:val="eop"/>
    <w:basedOn w:val="DefaultParagraphFont"/>
    <w:rsid w:val="0068353F"/>
  </w:style>
  <w:style w:type="paragraph" w:customStyle="1" w:styleId="paragraph">
    <w:name w:val="paragraph"/>
    <w:basedOn w:val="Normal"/>
    <w:rsid w:val="006835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5D1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44FDF"/>
    <w:rPr>
      <w:b/>
      <w:bCs/>
    </w:rPr>
  </w:style>
  <w:style w:type="character" w:customStyle="1" w:styleId="CommentSubjectChar">
    <w:name w:val="Comment Subject Char"/>
    <w:basedOn w:val="CommentTextChar"/>
    <w:link w:val="CommentSubject"/>
    <w:uiPriority w:val="99"/>
    <w:semiHidden/>
    <w:rsid w:val="00344FDF"/>
    <w:rPr>
      <w:b/>
      <w:bCs/>
      <w:sz w:val="20"/>
      <w:szCs w:val="20"/>
    </w:rPr>
  </w:style>
  <w:style w:type="character" w:styleId="FollowedHyperlink">
    <w:name w:val="FollowedHyperlink"/>
    <w:basedOn w:val="DefaultParagraphFont"/>
    <w:uiPriority w:val="99"/>
    <w:semiHidden/>
    <w:unhideWhenUsed/>
    <w:rsid w:val="000B26BD"/>
    <w:rPr>
      <w:color w:val="007C74" w:themeColor="followedHyperlink"/>
      <w:u w:val="single"/>
    </w:rPr>
  </w:style>
  <w:style w:type="table" w:styleId="ListTable3-Accent1">
    <w:name w:val="List Table 3 Accent 1"/>
    <w:basedOn w:val="TableNormal"/>
    <w:uiPriority w:val="48"/>
    <w:rsid w:val="00985C36"/>
    <w:pPr>
      <w:spacing w:after="0" w:line="240" w:lineRule="auto"/>
    </w:pPr>
    <w:tblPr>
      <w:tblStyleRowBandSize w:val="1"/>
      <w:tblStyleColBandSize w:val="1"/>
      <w:tblBorders>
        <w:top w:val="single" w:sz="4" w:space="0" w:color="00A69B" w:themeColor="accent1"/>
        <w:left w:val="single" w:sz="4" w:space="0" w:color="00A69B" w:themeColor="accent1"/>
        <w:bottom w:val="single" w:sz="4" w:space="0" w:color="00A69B" w:themeColor="accent1"/>
        <w:right w:val="single" w:sz="4" w:space="0" w:color="00A69B" w:themeColor="accent1"/>
      </w:tblBorders>
    </w:tblPr>
    <w:tblStylePr w:type="firstRow">
      <w:rPr>
        <w:b/>
        <w:bCs/>
        <w:color w:val="FFFFFF" w:themeColor="background1"/>
      </w:rPr>
      <w:tblPr/>
      <w:tcPr>
        <w:shd w:val="clear" w:color="auto" w:fill="00A69B" w:themeFill="accent1"/>
      </w:tcPr>
    </w:tblStylePr>
    <w:tblStylePr w:type="lastRow">
      <w:rPr>
        <w:b/>
        <w:bCs/>
      </w:rPr>
      <w:tblPr/>
      <w:tcPr>
        <w:tcBorders>
          <w:top w:val="double" w:sz="4" w:space="0" w:color="00A6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9B" w:themeColor="accent1"/>
          <w:right w:val="single" w:sz="4" w:space="0" w:color="00A69B" w:themeColor="accent1"/>
        </w:tcBorders>
      </w:tcPr>
    </w:tblStylePr>
    <w:tblStylePr w:type="band1Horz">
      <w:tblPr/>
      <w:tcPr>
        <w:tcBorders>
          <w:top w:val="single" w:sz="4" w:space="0" w:color="00A69B" w:themeColor="accent1"/>
          <w:bottom w:val="single" w:sz="4" w:space="0" w:color="00A6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9B" w:themeColor="accent1"/>
          <w:left w:val="nil"/>
        </w:tcBorders>
      </w:tcPr>
    </w:tblStylePr>
    <w:tblStylePr w:type="swCell">
      <w:tblPr/>
      <w:tcPr>
        <w:tcBorders>
          <w:top w:val="double" w:sz="4" w:space="0" w:color="00A69B"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atexa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gl.cengage.com/assets/html/cte/precisionexa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TIA@TEA.TEXAS.GOV" TargetMode="External"/><Relationship Id="rId2" Type="http://schemas.openxmlformats.org/officeDocument/2006/relationships/hyperlink" Target="mailto:TIA@TEA.TEXAS.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87C54A"/>
      </a:accent2>
      <a:accent3>
        <a:srgbClr val="F8CC2B"/>
      </a:accent3>
      <a:accent4>
        <a:srgbClr val="F16038"/>
      </a:accent4>
      <a:accent5>
        <a:srgbClr val="015692"/>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4" ma:contentTypeDescription="Create a new document." ma:contentTypeScope="" ma:versionID="502ed03c3e35da23c13c09227bf43b1c">
  <xsd:schema xmlns:xsd="http://www.w3.org/2001/XMLSchema" xmlns:xs="http://www.w3.org/2001/XMLSchema" xmlns:p="http://schemas.microsoft.com/office/2006/metadata/properties" xmlns:ns2="55ad0659-6a5d-4092-b991-df82805f26a4" xmlns:ns3="4780d0d2-c080-455e-bee8-5b3382ef325a" targetNamespace="http://schemas.microsoft.com/office/2006/metadata/properties" ma:root="true" ma:fieldsID="9421725c09d0f3edbea8f1f6c1309576" ns2:_="" ns3:_="">
    <xsd:import namespace="55ad0659-6a5d-4092-b991-df82805f26a4"/>
    <xsd:import namespace="4780d0d2-c080-455e-bee8-5b3382ef3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404C1-532E-4141-993C-F9319CECFB3F}">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4780d0d2-c080-455e-bee8-5b3382ef325a"/>
    <ds:schemaRef ds:uri="http://purl.org/dc/dcmitype/"/>
    <ds:schemaRef ds:uri="http://purl.org/dc/terms/"/>
    <ds:schemaRef ds:uri="http://schemas.microsoft.com/office/infopath/2007/PartnerControls"/>
    <ds:schemaRef ds:uri="55ad0659-6a5d-4092-b991-df82805f26a4"/>
    <ds:schemaRef ds:uri="http://www.w3.org/XML/1998/namespace"/>
  </ds:schemaRefs>
</ds:datastoreItem>
</file>

<file path=customXml/itemProps2.xml><?xml version="1.0" encoding="utf-8"?>
<ds:datastoreItem xmlns:ds="http://schemas.openxmlformats.org/officeDocument/2006/customXml" ds:itemID="{321BA3DD-B366-4F50-AD00-7C4AC80FD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C20DE-20D2-471F-8A28-C3A2AEC94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621</Words>
  <Characters>3544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Links>
    <vt:vector size="12" baseType="variant">
      <vt:variant>
        <vt:i4>3670054</vt:i4>
      </vt:variant>
      <vt:variant>
        <vt:i4>3</vt:i4>
      </vt:variant>
      <vt:variant>
        <vt:i4>0</vt:i4>
      </vt:variant>
      <vt:variant>
        <vt:i4>5</vt:i4>
      </vt:variant>
      <vt:variant>
        <vt:lpwstr>https://ngl.cengage.com/assets/html/cte/precisionexams.html</vt:lpwstr>
      </vt:variant>
      <vt:variant>
        <vt:lpwstr/>
      </vt:variant>
      <vt:variant>
        <vt:i4>3145781</vt:i4>
      </vt:variant>
      <vt:variant>
        <vt:i4>0</vt:i4>
      </vt:variant>
      <vt:variant>
        <vt:i4>0</vt:i4>
      </vt:variant>
      <vt:variant>
        <vt:i4>5</vt:i4>
      </vt:variant>
      <vt:variant>
        <vt:lpwstr>https://tiatexas.org/local-designation-system/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Amy</dc:creator>
  <cp:keywords/>
  <dc:description/>
  <cp:lastModifiedBy>Richie, Amy</cp:lastModifiedBy>
  <cp:revision>82</cp:revision>
  <dcterms:created xsi:type="dcterms:W3CDTF">2022-01-24T17:36:00Z</dcterms:created>
  <dcterms:modified xsi:type="dcterms:W3CDTF">2022-06-10T21:21:00Z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ies>
</file>